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7F3F9" w14:textId="7E360325" w:rsidR="006B3B6D" w:rsidRPr="006B3B6D" w:rsidRDefault="00F56263" w:rsidP="006B3B6D">
      <w:pPr>
        <w:jc w:val="center"/>
        <w:rPr>
          <w:rFonts w:ascii="Arial" w:eastAsia="Calibri" w:hAnsi="Arial" w:cs="Arial"/>
          <w:b/>
          <w:bCs/>
          <w:sz w:val="28"/>
          <w:szCs w:val="28"/>
          <w:lang w:eastAsia="en-GB"/>
        </w:rPr>
      </w:pPr>
      <w:r w:rsidRPr="006B3B6D">
        <w:rPr>
          <w:rFonts w:ascii="Arial" w:eastAsia="Calibri" w:hAnsi="Arial" w:cs="Arial"/>
          <w:b/>
          <w:bCs/>
          <w:sz w:val="28"/>
          <w:szCs w:val="28"/>
          <w:lang w:eastAsia="en-GB"/>
        </w:rPr>
        <w:t>Registers of Scotland</w:t>
      </w:r>
      <w:r w:rsidR="00350237" w:rsidRPr="006B3B6D">
        <w:rPr>
          <w:rFonts w:ascii="Arial" w:eastAsia="Calibri" w:hAnsi="Arial" w:cs="Arial"/>
          <w:b/>
          <w:bCs/>
          <w:sz w:val="28"/>
          <w:szCs w:val="28"/>
          <w:lang w:eastAsia="en-GB"/>
        </w:rPr>
        <w:t xml:space="preserve"> </w:t>
      </w:r>
      <w:r w:rsidR="003D736D">
        <w:rPr>
          <w:rFonts w:ascii="Arial" w:eastAsia="Calibri" w:hAnsi="Arial" w:cs="Arial"/>
          <w:b/>
          <w:bCs/>
          <w:sz w:val="28"/>
          <w:szCs w:val="28"/>
          <w:lang w:eastAsia="en-GB"/>
        </w:rPr>
        <w:t>C</w:t>
      </w:r>
      <w:r w:rsidR="002B0BCB">
        <w:rPr>
          <w:rFonts w:ascii="Arial" w:eastAsia="Calibri" w:hAnsi="Arial" w:cs="Arial"/>
          <w:b/>
          <w:bCs/>
          <w:sz w:val="28"/>
          <w:szCs w:val="28"/>
          <w:lang w:eastAsia="en-GB"/>
        </w:rPr>
        <w:t>ountry of Origin</w:t>
      </w:r>
      <w:r w:rsidR="00037EAA" w:rsidRPr="006B3B6D">
        <w:rPr>
          <w:rFonts w:ascii="Arial" w:eastAsia="Calibri" w:hAnsi="Arial" w:cs="Arial"/>
          <w:b/>
          <w:bCs/>
          <w:sz w:val="28"/>
          <w:szCs w:val="28"/>
          <w:lang w:eastAsia="en-GB"/>
        </w:rPr>
        <w:t xml:space="preserve"> Company </w:t>
      </w:r>
      <w:r w:rsidR="00EA479E" w:rsidRPr="006B3B6D">
        <w:rPr>
          <w:rFonts w:ascii="Arial" w:eastAsia="Calibri" w:hAnsi="Arial" w:cs="Arial"/>
          <w:b/>
          <w:bCs/>
          <w:sz w:val="28"/>
          <w:szCs w:val="28"/>
          <w:lang w:eastAsia="en-GB"/>
        </w:rPr>
        <w:t>Report</w:t>
      </w:r>
    </w:p>
    <w:p w14:paraId="00BA9ED0" w14:textId="60374CBB" w:rsidR="001E064B" w:rsidRPr="006B3B6D" w:rsidRDefault="00F56263" w:rsidP="006B3B6D">
      <w:pPr>
        <w:jc w:val="center"/>
        <w:rPr>
          <w:rFonts w:ascii="Arial" w:eastAsia="Calibri" w:hAnsi="Arial" w:cs="Arial"/>
          <w:b/>
          <w:bCs/>
          <w:sz w:val="28"/>
          <w:szCs w:val="28"/>
          <w:lang w:eastAsia="en-GB"/>
        </w:rPr>
      </w:pPr>
      <w:r w:rsidRPr="006B3B6D">
        <w:rPr>
          <w:rFonts w:ascii="Arial" w:eastAsia="Calibri" w:hAnsi="Arial" w:cs="Arial"/>
          <w:b/>
          <w:bCs/>
          <w:sz w:val="28"/>
          <w:szCs w:val="28"/>
          <w:lang w:eastAsia="en-GB"/>
        </w:rPr>
        <w:t>Information</w:t>
      </w:r>
      <w:r w:rsidR="001E064B" w:rsidRPr="006B3B6D">
        <w:rPr>
          <w:rFonts w:ascii="Arial" w:eastAsia="Calibri" w:hAnsi="Arial" w:cs="Arial"/>
          <w:b/>
          <w:bCs/>
          <w:sz w:val="28"/>
          <w:szCs w:val="28"/>
          <w:lang w:eastAsia="en-GB"/>
        </w:rPr>
        <w:t xml:space="preserve"> Sheet</w:t>
      </w:r>
    </w:p>
    <w:p w14:paraId="126B4318" w14:textId="77777777" w:rsidR="003012B9" w:rsidRPr="00A77768" w:rsidRDefault="003012B9" w:rsidP="001E064B">
      <w:pPr>
        <w:rPr>
          <w:rFonts w:ascii="Arial" w:eastAsia="Calibri" w:hAnsi="Arial" w:cs="Arial"/>
          <w:sz w:val="22"/>
          <w:szCs w:val="22"/>
          <w:lang w:eastAsia="en-GB"/>
        </w:rPr>
      </w:pPr>
    </w:p>
    <w:p w14:paraId="7F556E11" w14:textId="77777777" w:rsidR="001E064B" w:rsidRPr="006B3B6D" w:rsidRDefault="001E064B" w:rsidP="00EC7B2F">
      <w:pPr>
        <w:spacing w:after="60"/>
        <w:ind w:left="357" w:hanging="357"/>
        <w:jc w:val="both"/>
        <w:rPr>
          <w:rFonts w:ascii="Arial" w:eastAsia="Calibri" w:hAnsi="Arial" w:cs="Arial"/>
          <w:lang w:eastAsia="en-GB"/>
        </w:rPr>
      </w:pPr>
      <w:r w:rsidRPr="006B3B6D">
        <w:rPr>
          <w:rFonts w:ascii="Arial" w:eastAsia="Calibri" w:hAnsi="Arial" w:cs="Arial"/>
          <w:b/>
          <w:bCs/>
          <w:lang w:eastAsia="en-GB"/>
        </w:rPr>
        <w:t>Background</w:t>
      </w:r>
    </w:p>
    <w:p w14:paraId="0B6C7BB7" w14:textId="47C34830" w:rsidR="001E064B" w:rsidRPr="006B3B6D" w:rsidRDefault="00F56263" w:rsidP="00EC7B2F">
      <w:pPr>
        <w:pStyle w:val="ListParagraph"/>
        <w:numPr>
          <w:ilvl w:val="0"/>
          <w:numId w:val="6"/>
        </w:numPr>
        <w:spacing w:after="60"/>
        <w:ind w:left="357" w:hanging="357"/>
        <w:contextualSpacing w:val="0"/>
        <w:jc w:val="both"/>
        <w:rPr>
          <w:rFonts w:ascii="Arial" w:eastAsia="Calibri" w:hAnsi="Arial" w:cs="Arial"/>
          <w:lang w:eastAsia="en-GB"/>
        </w:rPr>
      </w:pPr>
      <w:r w:rsidRPr="006B3B6D">
        <w:rPr>
          <w:rFonts w:ascii="Arial" w:eastAsia="Calibri" w:hAnsi="Arial" w:cs="Arial"/>
          <w:lang w:eastAsia="en-GB"/>
        </w:rPr>
        <w:t>Registers of Scotland</w:t>
      </w:r>
      <w:r w:rsidR="00EC7B2F">
        <w:rPr>
          <w:rFonts w:ascii="Arial" w:eastAsia="Calibri" w:hAnsi="Arial" w:cs="Arial"/>
          <w:lang w:eastAsia="en-GB"/>
        </w:rPr>
        <w:t xml:space="preserve"> (RoS)</w:t>
      </w:r>
      <w:r w:rsidRPr="006B3B6D">
        <w:rPr>
          <w:rFonts w:ascii="Arial" w:eastAsia="Calibri" w:hAnsi="Arial" w:cs="Arial"/>
          <w:lang w:eastAsia="en-GB"/>
        </w:rPr>
        <w:t xml:space="preserve"> is </w:t>
      </w:r>
      <w:r w:rsidR="00EC7B2F">
        <w:rPr>
          <w:rFonts w:ascii="Arial" w:eastAsia="Calibri" w:hAnsi="Arial" w:cs="Arial"/>
          <w:lang w:eastAsia="en-GB"/>
        </w:rPr>
        <w:t xml:space="preserve">the non-ministerial department </w:t>
      </w:r>
      <w:r w:rsidR="007814A1">
        <w:rPr>
          <w:rFonts w:ascii="Arial" w:eastAsia="Calibri" w:hAnsi="Arial" w:cs="Arial"/>
          <w:lang w:eastAsia="en-GB"/>
        </w:rPr>
        <w:t xml:space="preserve">responsible for </w:t>
      </w:r>
      <w:r w:rsidR="00695AE2">
        <w:rPr>
          <w:rFonts w:ascii="Arial" w:eastAsia="Calibri" w:hAnsi="Arial" w:cs="Arial"/>
          <w:lang w:eastAsia="en-GB"/>
        </w:rPr>
        <w:t xml:space="preserve">21 </w:t>
      </w:r>
      <w:r w:rsidR="007814A1">
        <w:rPr>
          <w:rFonts w:ascii="Arial" w:eastAsia="Calibri" w:hAnsi="Arial" w:cs="Arial"/>
          <w:lang w:eastAsia="en-GB"/>
        </w:rPr>
        <w:t>public</w:t>
      </w:r>
      <w:r w:rsidRPr="006B3B6D">
        <w:rPr>
          <w:rFonts w:ascii="Arial" w:eastAsia="Calibri" w:hAnsi="Arial" w:cs="Arial"/>
          <w:lang w:eastAsia="en-GB"/>
        </w:rPr>
        <w:t xml:space="preserve"> registers in Scotland, including the Land Register and the Sasines Register (a deeds-based register which is being replaced by the Land Register). There are </w:t>
      </w:r>
      <w:r w:rsidR="0015563C">
        <w:rPr>
          <w:rFonts w:ascii="Arial" w:eastAsia="Calibri" w:hAnsi="Arial" w:cs="Arial"/>
          <w:lang w:eastAsia="en-GB"/>
        </w:rPr>
        <w:t xml:space="preserve">estimated to be over </w:t>
      </w:r>
      <w:r w:rsidRPr="006B3B6D">
        <w:rPr>
          <w:rFonts w:ascii="Arial" w:eastAsia="Calibri" w:hAnsi="Arial" w:cs="Arial"/>
          <w:lang w:eastAsia="en-GB"/>
        </w:rPr>
        <w:t xml:space="preserve">2.5 million </w:t>
      </w:r>
      <w:r w:rsidR="00B64CD3">
        <w:rPr>
          <w:rFonts w:ascii="Arial" w:eastAsia="Calibri" w:hAnsi="Arial" w:cs="Arial"/>
          <w:lang w:eastAsia="en-GB"/>
        </w:rPr>
        <w:t>addresses</w:t>
      </w:r>
      <w:r w:rsidRPr="006B3B6D">
        <w:rPr>
          <w:rFonts w:ascii="Arial" w:eastAsia="Calibri" w:hAnsi="Arial" w:cs="Arial"/>
          <w:lang w:eastAsia="en-GB"/>
        </w:rPr>
        <w:t xml:space="preserve"> in Scotland, 1.</w:t>
      </w:r>
      <w:r w:rsidR="00D56313">
        <w:rPr>
          <w:rFonts w:ascii="Arial" w:eastAsia="Calibri" w:hAnsi="Arial" w:cs="Arial"/>
          <w:lang w:eastAsia="en-GB"/>
        </w:rPr>
        <w:t>9</w:t>
      </w:r>
      <w:r w:rsidRPr="006B3B6D">
        <w:rPr>
          <w:rFonts w:ascii="Arial" w:eastAsia="Calibri" w:hAnsi="Arial" w:cs="Arial"/>
          <w:lang w:eastAsia="en-GB"/>
        </w:rPr>
        <w:t xml:space="preserve"> million of which are in the Land Register. The majority of the remaining parcels are recorded in the Sasines Register.</w:t>
      </w:r>
    </w:p>
    <w:p w14:paraId="5BD2C092" w14:textId="31343A59" w:rsidR="001E064B" w:rsidRPr="006B3B6D" w:rsidRDefault="00BD0239" w:rsidP="00EC7B2F">
      <w:pPr>
        <w:pStyle w:val="ListParagraph"/>
        <w:numPr>
          <w:ilvl w:val="0"/>
          <w:numId w:val="6"/>
        </w:numPr>
        <w:spacing w:after="60"/>
        <w:ind w:left="357" w:hanging="357"/>
        <w:contextualSpacing w:val="0"/>
        <w:jc w:val="both"/>
        <w:rPr>
          <w:rFonts w:ascii="Arial" w:eastAsia="Calibri" w:hAnsi="Arial" w:cs="Arial"/>
          <w:lang w:eastAsia="en-GB"/>
        </w:rPr>
      </w:pPr>
      <w:r w:rsidRPr="006B3B6D">
        <w:rPr>
          <w:rFonts w:ascii="Arial" w:eastAsia="Calibri" w:hAnsi="Arial" w:cs="Arial"/>
          <w:lang w:eastAsia="en-GB"/>
        </w:rPr>
        <w:t xml:space="preserve">Registers of Scotland </w:t>
      </w:r>
      <w:r w:rsidR="001E064B" w:rsidRPr="006B3B6D">
        <w:rPr>
          <w:rFonts w:ascii="Arial" w:eastAsia="Calibri" w:hAnsi="Arial" w:cs="Arial"/>
          <w:lang w:eastAsia="en-GB"/>
        </w:rPr>
        <w:t>records the legal owner of land and property</w:t>
      </w:r>
      <w:r w:rsidR="000F7787">
        <w:rPr>
          <w:rFonts w:ascii="Arial" w:eastAsia="Calibri" w:hAnsi="Arial" w:cs="Arial"/>
          <w:lang w:eastAsia="en-GB"/>
        </w:rPr>
        <w:t xml:space="preserve"> </w:t>
      </w:r>
      <w:r w:rsidR="001E064B" w:rsidRPr="006B3B6D">
        <w:rPr>
          <w:rFonts w:ascii="Arial" w:eastAsia="Calibri" w:hAnsi="Arial" w:cs="Arial"/>
          <w:lang w:eastAsia="en-GB"/>
        </w:rPr>
        <w:t xml:space="preserve">in </w:t>
      </w:r>
      <w:r w:rsidRPr="006B3B6D">
        <w:rPr>
          <w:rFonts w:ascii="Arial" w:eastAsia="Calibri" w:hAnsi="Arial" w:cs="Arial"/>
          <w:lang w:eastAsia="en-GB"/>
        </w:rPr>
        <w:t>Scotland</w:t>
      </w:r>
      <w:r w:rsidR="001E064B" w:rsidRPr="006B3B6D">
        <w:rPr>
          <w:rFonts w:ascii="Arial" w:eastAsia="Calibri" w:hAnsi="Arial" w:cs="Arial"/>
          <w:lang w:eastAsia="en-GB"/>
        </w:rPr>
        <w:t>, both residential and commercial, whether held by</w:t>
      </w:r>
      <w:r w:rsidR="000F7787">
        <w:rPr>
          <w:rFonts w:ascii="Arial" w:eastAsia="Calibri" w:hAnsi="Arial" w:cs="Arial"/>
          <w:lang w:eastAsia="en-GB"/>
        </w:rPr>
        <w:t xml:space="preserve"> </w:t>
      </w:r>
      <w:r w:rsidR="001E064B" w:rsidRPr="006B3B6D">
        <w:rPr>
          <w:rFonts w:ascii="Arial" w:eastAsia="Calibri" w:hAnsi="Arial" w:cs="Arial"/>
          <w:lang w:eastAsia="en-GB"/>
        </w:rPr>
        <w:t>an individual or a company, and regardless of whether that company has been registered in the UK or not.</w:t>
      </w:r>
    </w:p>
    <w:p w14:paraId="3F327782" w14:textId="7B840566" w:rsidR="001E064B" w:rsidRPr="006B3B6D" w:rsidRDefault="002D799A" w:rsidP="00EC7B2F">
      <w:pPr>
        <w:pStyle w:val="ListParagraph"/>
        <w:numPr>
          <w:ilvl w:val="0"/>
          <w:numId w:val="6"/>
        </w:numPr>
        <w:spacing w:after="60"/>
        <w:ind w:left="357" w:hanging="357"/>
        <w:contextualSpacing w:val="0"/>
        <w:jc w:val="both"/>
        <w:rPr>
          <w:rFonts w:ascii="Arial" w:eastAsia="Calibri" w:hAnsi="Arial" w:cs="Arial"/>
          <w:lang w:eastAsia="en-GB"/>
        </w:rPr>
      </w:pPr>
      <w:r w:rsidRPr="006B3B6D">
        <w:rPr>
          <w:rFonts w:ascii="Arial" w:eastAsia="Calibri" w:hAnsi="Arial" w:cs="Arial"/>
          <w:lang w:eastAsia="en-GB"/>
        </w:rPr>
        <w:t xml:space="preserve">Since </w:t>
      </w:r>
      <w:r w:rsidR="00BD0239" w:rsidRPr="006B3B6D">
        <w:rPr>
          <w:rFonts w:ascii="Arial" w:eastAsia="Calibri" w:hAnsi="Arial" w:cs="Arial"/>
          <w:lang w:eastAsia="en-GB"/>
        </w:rPr>
        <w:t>December 2014</w:t>
      </w:r>
      <w:r w:rsidRPr="006B3B6D">
        <w:rPr>
          <w:rFonts w:ascii="Arial" w:eastAsia="Calibri" w:hAnsi="Arial" w:cs="Arial"/>
          <w:lang w:eastAsia="en-GB"/>
        </w:rPr>
        <w:t xml:space="preserve">, where the legal owner is an </w:t>
      </w:r>
      <w:proofErr w:type="spellStart"/>
      <w:r w:rsidR="002B0BCB">
        <w:rPr>
          <w:rFonts w:ascii="Arial" w:eastAsia="Calibri" w:hAnsi="Arial" w:cs="Arial"/>
          <w:lang w:eastAsia="en-GB"/>
        </w:rPr>
        <w:t>outwith</w:t>
      </w:r>
      <w:proofErr w:type="spellEnd"/>
      <w:r w:rsidR="002B0BCB">
        <w:rPr>
          <w:rFonts w:ascii="Arial" w:eastAsia="Calibri" w:hAnsi="Arial" w:cs="Arial"/>
          <w:lang w:eastAsia="en-GB"/>
        </w:rPr>
        <w:t xml:space="preserve"> UK</w:t>
      </w:r>
      <w:r w:rsidR="00EB6881">
        <w:rPr>
          <w:rStyle w:val="FootnoteReference"/>
          <w:rFonts w:ascii="Arial" w:eastAsia="Calibri" w:hAnsi="Arial" w:cs="Arial"/>
          <w:lang w:eastAsia="en-GB"/>
        </w:rPr>
        <w:footnoteReference w:id="2"/>
      </w:r>
      <w:r w:rsidR="001E064B" w:rsidRPr="006B3B6D">
        <w:rPr>
          <w:rFonts w:ascii="Arial" w:eastAsia="Calibri" w:hAnsi="Arial" w:cs="Arial"/>
          <w:lang w:eastAsia="en-GB"/>
        </w:rPr>
        <w:t xml:space="preserve"> compan</w:t>
      </w:r>
      <w:r w:rsidR="00B4608F" w:rsidRPr="006B3B6D">
        <w:rPr>
          <w:rFonts w:ascii="Arial" w:eastAsia="Calibri" w:hAnsi="Arial" w:cs="Arial"/>
          <w:lang w:eastAsia="en-GB"/>
        </w:rPr>
        <w:t>y</w:t>
      </w:r>
      <w:r w:rsidRPr="006B3B6D">
        <w:rPr>
          <w:rFonts w:ascii="Arial" w:eastAsia="Calibri" w:hAnsi="Arial" w:cs="Arial"/>
          <w:lang w:eastAsia="en-GB"/>
        </w:rPr>
        <w:t>,</w:t>
      </w:r>
      <w:r w:rsidR="001E064B" w:rsidRPr="006B3B6D">
        <w:rPr>
          <w:rFonts w:ascii="Arial" w:eastAsia="Calibri" w:hAnsi="Arial" w:cs="Arial"/>
          <w:lang w:eastAsia="en-GB"/>
        </w:rPr>
        <w:t xml:space="preserve"> the register records the country or territory where the company was incorporated.</w:t>
      </w:r>
      <w:r w:rsidR="00BD0239" w:rsidRPr="006B3B6D">
        <w:rPr>
          <w:rFonts w:ascii="Arial" w:eastAsia="Calibri" w:hAnsi="Arial" w:cs="Arial"/>
          <w:lang w:eastAsia="en-GB"/>
        </w:rPr>
        <w:t xml:space="preserve"> This information may also </w:t>
      </w:r>
      <w:r w:rsidR="000F7787">
        <w:rPr>
          <w:rFonts w:ascii="Arial" w:eastAsia="Calibri" w:hAnsi="Arial" w:cs="Arial"/>
          <w:lang w:eastAsia="en-GB"/>
        </w:rPr>
        <w:t xml:space="preserve">have </w:t>
      </w:r>
      <w:r w:rsidR="00BD0239" w:rsidRPr="006B3B6D">
        <w:rPr>
          <w:rFonts w:ascii="Arial" w:eastAsia="Calibri" w:hAnsi="Arial" w:cs="Arial"/>
          <w:lang w:eastAsia="en-GB"/>
        </w:rPr>
        <w:t>be</w:t>
      </w:r>
      <w:r w:rsidR="000F7787">
        <w:rPr>
          <w:rFonts w:ascii="Arial" w:eastAsia="Calibri" w:hAnsi="Arial" w:cs="Arial"/>
          <w:lang w:eastAsia="en-GB"/>
        </w:rPr>
        <w:t>en recorded</w:t>
      </w:r>
      <w:r w:rsidR="00BD0239" w:rsidRPr="006B3B6D">
        <w:rPr>
          <w:rFonts w:ascii="Arial" w:eastAsia="Calibri" w:hAnsi="Arial" w:cs="Arial"/>
          <w:lang w:eastAsia="en-GB"/>
        </w:rPr>
        <w:t xml:space="preserve"> prior to that date</w:t>
      </w:r>
      <w:r w:rsidR="007D1CF8">
        <w:rPr>
          <w:rFonts w:ascii="Arial" w:eastAsia="Calibri" w:hAnsi="Arial" w:cs="Arial"/>
          <w:lang w:eastAsia="en-GB"/>
        </w:rPr>
        <w:t xml:space="preserve"> if it was included in the application for registration</w:t>
      </w:r>
      <w:r w:rsidR="00BD0239" w:rsidRPr="006B3B6D">
        <w:rPr>
          <w:rFonts w:ascii="Arial" w:eastAsia="Calibri" w:hAnsi="Arial" w:cs="Arial"/>
          <w:lang w:eastAsia="en-GB"/>
        </w:rPr>
        <w:t>, but this was on a voluntary basis.</w:t>
      </w:r>
    </w:p>
    <w:p w14:paraId="0E1F813C" w14:textId="5D30B373" w:rsidR="001E064B" w:rsidRPr="006B3B6D" w:rsidRDefault="001E064B" w:rsidP="00EC7B2F">
      <w:pPr>
        <w:pStyle w:val="ListParagraph"/>
        <w:numPr>
          <w:ilvl w:val="0"/>
          <w:numId w:val="6"/>
        </w:numPr>
        <w:spacing w:after="60"/>
        <w:ind w:left="357" w:hanging="357"/>
        <w:contextualSpacing w:val="0"/>
        <w:jc w:val="both"/>
        <w:rPr>
          <w:rFonts w:ascii="Arial" w:eastAsia="Calibri" w:hAnsi="Arial" w:cs="Arial"/>
          <w:lang w:eastAsia="en-GB"/>
        </w:rPr>
      </w:pPr>
      <w:r w:rsidRPr="006B3B6D">
        <w:rPr>
          <w:rFonts w:ascii="Arial" w:eastAsia="Calibri" w:hAnsi="Arial" w:cs="Arial"/>
          <w:lang w:eastAsia="en-GB"/>
        </w:rPr>
        <w:t>Information about individual</w:t>
      </w:r>
      <w:r w:rsidR="000F7787">
        <w:rPr>
          <w:rFonts w:ascii="Arial" w:eastAsia="Calibri" w:hAnsi="Arial" w:cs="Arial"/>
          <w:lang w:eastAsia="en-GB"/>
        </w:rPr>
        <w:t xml:space="preserve"> </w:t>
      </w:r>
      <w:r w:rsidRPr="006B3B6D">
        <w:rPr>
          <w:rFonts w:ascii="Arial" w:eastAsia="Calibri" w:hAnsi="Arial" w:cs="Arial"/>
          <w:lang w:eastAsia="en-GB"/>
        </w:rPr>
        <w:t>registered titles can already be accessed by the public for a small fee.</w:t>
      </w:r>
    </w:p>
    <w:p w14:paraId="69AD8774" w14:textId="77777777" w:rsidR="003012B9" w:rsidRPr="006B3B6D" w:rsidRDefault="003012B9" w:rsidP="001E064B">
      <w:pPr>
        <w:rPr>
          <w:rFonts w:ascii="Arial" w:eastAsia="Calibri" w:hAnsi="Arial" w:cs="Arial"/>
          <w:b/>
          <w:bCs/>
          <w:lang w:eastAsia="en-GB"/>
        </w:rPr>
      </w:pPr>
    </w:p>
    <w:p w14:paraId="42554BC9" w14:textId="0537B898" w:rsidR="001E064B" w:rsidRPr="006B3B6D" w:rsidRDefault="001E064B" w:rsidP="00EC7B2F">
      <w:pPr>
        <w:spacing w:after="60"/>
        <w:ind w:left="357" w:hanging="357"/>
        <w:jc w:val="both"/>
        <w:rPr>
          <w:rFonts w:ascii="Arial" w:eastAsia="Calibri" w:hAnsi="Arial" w:cs="Arial"/>
          <w:lang w:eastAsia="en-GB"/>
        </w:rPr>
      </w:pPr>
      <w:r w:rsidRPr="006B3B6D">
        <w:rPr>
          <w:rFonts w:ascii="Arial" w:eastAsia="Calibri" w:hAnsi="Arial" w:cs="Arial"/>
          <w:b/>
          <w:bCs/>
          <w:lang w:eastAsia="en-GB"/>
        </w:rPr>
        <w:t xml:space="preserve">What is in the </w:t>
      </w:r>
      <w:proofErr w:type="gramStart"/>
      <w:r w:rsidR="002B0BCB">
        <w:rPr>
          <w:rFonts w:ascii="Arial" w:eastAsia="Calibri" w:hAnsi="Arial" w:cs="Arial"/>
          <w:b/>
          <w:bCs/>
          <w:lang w:eastAsia="en-GB"/>
        </w:rPr>
        <w:t>Country of Origin</w:t>
      </w:r>
      <w:proofErr w:type="gramEnd"/>
      <w:r w:rsidR="00BD0239" w:rsidRPr="006B3B6D">
        <w:rPr>
          <w:rFonts w:ascii="Arial" w:eastAsia="Calibri" w:hAnsi="Arial" w:cs="Arial"/>
          <w:b/>
          <w:bCs/>
          <w:lang w:eastAsia="en-GB"/>
        </w:rPr>
        <w:t xml:space="preserve"> Company Report</w:t>
      </w:r>
      <w:r w:rsidRPr="006B3B6D">
        <w:rPr>
          <w:rFonts w:ascii="Arial" w:eastAsia="Calibri" w:hAnsi="Arial" w:cs="Arial"/>
          <w:b/>
          <w:bCs/>
          <w:lang w:eastAsia="en-GB"/>
        </w:rPr>
        <w:t>?</w:t>
      </w:r>
    </w:p>
    <w:p w14:paraId="5D493084" w14:textId="3E6D742C" w:rsidR="001E064B" w:rsidRDefault="001E064B" w:rsidP="00EC7B2F">
      <w:pPr>
        <w:pStyle w:val="ListParagraph"/>
        <w:numPr>
          <w:ilvl w:val="0"/>
          <w:numId w:val="7"/>
        </w:numPr>
        <w:spacing w:after="60"/>
        <w:ind w:left="357" w:hanging="357"/>
        <w:contextualSpacing w:val="0"/>
        <w:jc w:val="both"/>
        <w:rPr>
          <w:rFonts w:ascii="Arial" w:eastAsia="Calibri" w:hAnsi="Arial" w:cs="Arial"/>
          <w:lang w:eastAsia="en-GB"/>
        </w:rPr>
      </w:pPr>
      <w:r w:rsidRPr="006B3B6D">
        <w:rPr>
          <w:rFonts w:ascii="Arial" w:eastAsia="Calibri" w:hAnsi="Arial" w:cs="Arial"/>
          <w:lang w:eastAsia="en-GB"/>
        </w:rPr>
        <w:t xml:space="preserve">The </w:t>
      </w:r>
      <w:r w:rsidR="00BD0239" w:rsidRPr="006B3B6D">
        <w:rPr>
          <w:rFonts w:ascii="Arial" w:eastAsia="Calibri" w:hAnsi="Arial" w:cs="Arial"/>
          <w:lang w:eastAsia="en-GB"/>
        </w:rPr>
        <w:t>report</w:t>
      </w:r>
      <w:r w:rsidRPr="006B3B6D">
        <w:rPr>
          <w:rFonts w:ascii="Arial" w:eastAsia="Calibri" w:hAnsi="Arial" w:cs="Arial"/>
          <w:lang w:eastAsia="en-GB"/>
        </w:rPr>
        <w:t xml:space="preserve"> provides details of any</w:t>
      </w:r>
      <w:r w:rsidR="00BD0239" w:rsidRPr="006B3B6D">
        <w:rPr>
          <w:rFonts w:ascii="Arial" w:eastAsia="Calibri" w:hAnsi="Arial" w:cs="Arial"/>
          <w:lang w:eastAsia="en-GB"/>
        </w:rPr>
        <w:t xml:space="preserve"> </w:t>
      </w:r>
      <w:r w:rsidR="00040CE7" w:rsidRPr="006B3B6D">
        <w:rPr>
          <w:rFonts w:ascii="Arial" w:eastAsia="Calibri" w:hAnsi="Arial" w:cs="Arial"/>
          <w:lang w:eastAsia="en-GB"/>
        </w:rPr>
        <w:t xml:space="preserve">identifiable </w:t>
      </w:r>
      <w:r w:rsidR="00BD0239" w:rsidRPr="006B3B6D">
        <w:rPr>
          <w:rFonts w:ascii="Arial" w:eastAsia="Calibri" w:hAnsi="Arial" w:cs="Arial"/>
          <w:lang w:eastAsia="en-GB"/>
        </w:rPr>
        <w:t>Land Register</w:t>
      </w:r>
      <w:r w:rsidR="00427BF3" w:rsidRPr="006B3B6D">
        <w:rPr>
          <w:rStyle w:val="FootnoteReference"/>
          <w:rFonts w:ascii="Arial" w:eastAsia="Calibri" w:hAnsi="Arial" w:cs="Arial"/>
          <w:lang w:eastAsia="en-GB"/>
        </w:rPr>
        <w:footnoteReference w:id="3"/>
      </w:r>
      <w:r w:rsidRPr="006B3B6D">
        <w:rPr>
          <w:rFonts w:ascii="Arial" w:eastAsia="Calibri" w:hAnsi="Arial" w:cs="Arial"/>
          <w:lang w:eastAsia="en-GB"/>
        </w:rPr>
        <w:t xml:space="preserve"> title where the registered legal owner </w:t>
      </w:r>
      <w:r w:rsidR="00BD0239" w:rsidRPr="006B3B6D">
        <w:rPr>
          <w:rFonts w:ascii="Arial" w:eastAsia="Calibri" w:hAnsi="Arial" w:cs="Arial"/>
          <w:lang w:eastAsia="en-GB"/>
        </w:rPr>
        <w:t xml:space="preserve">(or tenant under a commercial lease) </w:t>
      </w:r>
      <w:r w:rsidRPr="006B3B6D">
        <w:rPr>
          <w:rFonts w:ascii="Arial" w:eastAsia="Calibri" w:hAnsi="Arial" w:cs="Arial"/>
          <w:lang w:eastAsia="en-GB"/>
        </w:rPr>
        <w:t>is a company</w:t>
      </w:r>
      <w:r w:rsidR="00AC117F" w:rsidRPr="006B3B6D">
        <w:rPr>
          <w:rStyle w:val="FootnoteReference"/>
          <w:rFonts w:ascii="Arial" w:eastAsia="Calibri" w:hAnsi="Arial" w:cs="Arial"/>
          <w:lang w:eastAsia="en-GB"/>
        </w:rPr>
        <w:footnoteReference w:id="4"/>
      </w:r>
      <w:r w:rsidRPr="006B3B6D">
        <w:rPr>
          <w:rFonts w:ascii="Arial" w:eastAsia="Calibri" w:hAnsi="Arial" w:cs="Arial"/>
          <w:lang w:eastAsia="en-GB"/>
        </w:rPr>
        <w:t xml:space="preserve"> </w:t>
      </w:r>
      <w:r w:rsidR="00427BF3" w:rsidRPr="006B3B6D">
        <w:rPr>
          <w:rFonts w:ascii="Arial" w:eastAsia="Calibri" w:hAnsi="Arial" w:cs="Arial"/>
          <w:lang w:eastAsia="en-GB"/>
        </w:rPr>
        <w:t xml:space="preserve">for which a </w:t>
      </w:r>
      <w:r w:rsidR="000F7787">
        <w:rPr>
          <w:rFonts w:ascii="Arial" w:eastAsia="Calibri" w:hAnsi="Arial" w:cs="Arial"/>
          <w:lang w:eastAsia="en-GB"/>
        </w:rPr>
        <w:t xml:space="preserve">non-UK </w:t>
      </w:r>
      <w:r w:rsidR="00427BF3" w:rsidRPr="006B3B6D">
        <w:rPr>
          <w:rFonts w:ascii="Arial" w:eastAsia="Calibri" w:hAnsi="Arial" w:cs="Arial"/>
          <w:lang w:eastAsia="en-GB"/>
        </w:rPr>
        <w:t>address has been provided</w:t>
      </w:r>
      <w:r w:rsidR="004C24A9" w:rsidRPr="006B3B6D">
        <w:rPr>
          <w:rStyle w:val="FootnoteReference"/>
          <w:rFonts w:ascii="Arial" w:eastAsia="Calibri" w:hAnsi="Arial" w:cs="Arial"/>
          <w:lang w:eastAsia="en-GB"/>
        </w:rPr>
        <w:footnoteReference w:id="5"/>
      </w:r>
      <w:r w:rsidR="00427BF3" w:rsidRPr="006B3B6D">
        <w:rPr>
          <w:rFonts w:ascii="Arial" w:eastAsia="Calibri" w:hAnsi="Arial" w:cs="Arial"/>
          <w:lang w:eastAsia="en-GB"/>
        </w:rPr>
        <w:t>.</w:t>
      </w:r>
    </w:p>
    <w:p w14:paraId="2CDE3945" w14:textId="7B58FD58" w:rsidR="00286205" w:rsidRPr="006B3B6D" w:rsidRDefault="00286205" w:rsidP="00EC7B2F">
      <w:pPr>
        <w:pStyle w:val="ListParagraph"/>
        <w:numPr>
          <w:ilvl w:val="0"/>
          <w:numId w:val="7"/>
        </w:numPr>
        <w:spacing w:after="60"/>
        <w:ind w:left="357" w:hanging="357"/>
        <w:contextualSpacing w:val="0"/>
        <w:jc w:val="both"/>
        <w:rPr>
          <w:rFonts w:ascii="Arial" w:eastAsia="Calibri" w:hAnsi="Arial" w:cs="Arial"/>
          <w:lang w:eastAsia="en-GB"/>
        </w:rPr>
      </w:pPr>
      <w:r>
        <w:rPr>
          <w:rFonts w:ascii="Arial" w:eastAsia="Calibri" w:hAnsi="Arial" w:cs="Arial"/>
          <w:lang w:eastAsia="en-GB"/>
        </w:rPr>
        <w:t xml:space="preserve">The report will not include titles where there is a mixture of ownership, for example where the title is jointly owned by a company and an individual. </w:t>
      </w:r>
    </w:p>
    <w:p w14:paraId="2EC08B5E" w14:textId="2C8976B5" w:rsidR="00EA479E" w:rsidRPr="006B3B6D" w:rsidRDefault="001E064B" w:rsidP="7B2385EE">
      <w:pPr>
        <w:pStyle w:val="ListParagraph"/>
        <w:numPr>
          <w:ilvl w:val="0"/>
          <w:numId w:val="7"/>
        </w:numPr>
        <w:spacing w:after="60"/>
        <w:ind w:left="357" w:hanging="357"/>
        <w:jc w:val="both"/>
        <w:rPr>
          <w:rFonts w:ascii="Arial" w:eastAsia="Calibri" w:hAnsi="Arial" w:cs="Arial"/>
          <w:lang w:eastAsia="en-GB"/>
        </w:rPr>
      </w:pPr>
      <w:r w:rsidRPr="006B3B6D">
        <w:rPr>
          <w:rFonts w:ascii="Arial" w:eastAsia="Calibri" w:hAnsi="Arial" w:cs="Arial"/>
          <w:lang w:eastAsia="en-GB"/>
        </w:rPr>
        <w:t xml:space="preserve">The </w:t>
      </w:r>
      <w:r w:rsidR="00427BF3" w:rsidRPr="006B3B6D">
        <w:rPr>
          <w:rFonts w:ascii="Arial" w:eastAsia="Calibri" w:hAnsi="Arial" w:cs="Arial"/>
          <w:lang w:eastAsia="en-GB"/>
        </w:rPr>
        <w:t xml:space="preserve">report </w:t>
      </w:r>
      <w:r w:rsidR="00FE2BF4">
        <w:rPr>
          <w:rFonts w:ascii="Arial" w:eastAsia="Calibri" w:hAnsi="Arial" w:cs="Arial"/>
          <w:lang w:eastAsia="en-GB"/>
        </w:rPr>
        <w:t xml:space="preserve">contains in the region </w:t>
      </w:r>
      <w:r w:rsidR="004D63F4">
        <w:rPr>
          <w:rFonts w:ascii="Arial" w:eastAsia="Calibri" w:hAnsi="Arial" w:cs="Arial"/>
          <w:lang w:eastAsia="en-GB"/>
        </w:rPr>
        <w:t>of</w:t>
      </w:r>
      <w:r w:rsidRPr="006B3B6D">
        <w:rPr>
          <w:rFonts w:ascii="Arial" w:eastAsia="Calibri" w:hAnsi="Arial" w:cs="Arial"/>
          <w:lang w:eastAsia="en-GB"/>
        </w:rPr>
        <w:t xml:space="preserve"> </w:t>
      </w:r>
      <w:r w:rsidR="0015563C">
        <w:rPr>
          <w:rFonts w:ascii="Arial" w:eastAsia="Calibri" w:hAnsi="Arial" w:cs="Arial"/>
          <w:lang w:eastAsia="en-GB"/>
        </w:rPr>
        <w:t>3</w:t>
      </w:r>
      <w:r w:rsidR="00D72CA8">
        <w:rPr>
          <w:rFonts w:ascii="Arial" w:eastAsia="Calibri" w:hAnsi="Arial" w:cs="Arial"/>
          <w:lang w:eastAsia="en-GB"/>
        </w:rPr>
        <w:t>,000</w:t>
      </w:r>
      <w:r w:rsidR="00163584" w:rsidRPr="006B3B6D">
        <w:rPr>
          <w:rFonts w:ascii="Arial" w:eastAsia="Calibri" w:hAnsi="Arial" w:cs="Arial"/>
          <w:lang w:eastAsia="en-GB"/>
        </w:rPr>
        <w:t xml:space="preserve"> </w:t>
      </w:r>
      <w:r w:rsidRPr="006B3B6D">
        <w:rPr>
          <w:rFonts w:ascii="Arial" w:eastAsia="Calibri" w:hAnsi="Arial" w:cs="Arial"/>
          <w:lang w:eastAsia="en-GB"/>
        </w:rPr>
        <w:t>titles</w:t>
      </w:r>
      <w:r w:rsidR="004D63F4">
        <w:rPr>
          <w:rFonts w:ascii="Arial" w:eastAsia="Calibri" w:hAnsi="Arial" w:cs="Arial"/>
          <w:lang w:eastAsia="en-GB"/>
        </w:rPr>
        <w:t xml:space="preserve"> each year</w:t>
      </w:r>
      <w:r w:rsidRPr="006B3B6D">
        <w:rPr>
          <w:rFonts w:ascii="Arial" w:eastAsia="Calibri" w:hAnsi="Arial" w:cs="Arial"/>
          <w:lang w:eastAsia="en-GB"/>
        </w:rPr>
        <w:t xml:space="preserve"> (</w:t>
      </w:r>
      <w:r w:rsidR="000E22E8">
        <w:rPr>
          <w:rFonts w:ascii="Arial" w:eastAsia="Calibri" w:hAnsi="Arial" w:cs="Arial"/>
          <w:lang w:eastAsia="en-GB"/>
        </w:rPr>
        <w:t>0.</w:t>
      </w:r>
      <w:r w:rsidR="00D50E87">
        <w:rPr>
          <w:rFonts w:ascii="Arial" w:eastAsia="Calibri" w:hAnsi="Arial" w:cs="Arial"/>
          <w:lang w:eastAsia="en-GB"/>
        </w:rPr>
        <w:t>2</w:t>
      </w:r>
      <w:r w:rsidRPr="006B3B6D">
        <w:rPr>
          <w:rFonts w:ascii="Arial" w:eastAsia="Calibri" w:hAnsi="Arial" w:cs="Arial"/>
          <w:lang w:eastAsia="en-GB"/>
        </w:rPr>
        <w:t xml:space="preserve">% of the </w:t>
      </w:r>
      <w:r w:rsidR="00CE7EF3" w:rsidRPr="006B3B6D">
        <w:rPr>
          <w:rFonts w:ascii="Arial" w:eastAsia="Calibri" w:hAnsi="Arial" w:cs="Arial"/>
          <w:lang w:eastAsia="en-GB"/>
        </w:rPr>
        <w:t>Land R</w:t>
      </w:r>
      <w:r w:rsidRPr="006B3B6D">
        <w:rPr>
          <w:rFonts w:ascii="Arial" w:eastAsia="Calibri" w:hAnsi="Arial" w:cs="Arial"/>
          <w:lang w:eastAsia="en-GB"/>
        </w:rPr>
        <w:t>egister).</w:t>
      </w:r>
    </w:p>
    <w:p w14:paraId="735C7F06" w14:textId="2BAF7429" w:rsidR="001E064B" w:rsidRPr="006B3B6D" w:rsidRDefault="001E064B" w:rsidP="00EC7B2F">
      <w:pPr>
        <w:pStyle w:val="ListParagraph"/>
        <w:numPr>
          <w:ilvl w:val="0"/>
          <w:numId w:val="7"/>
        </w:numPr>
        <w:spacing w:after="60"/>
        <w:ind w:left="357" w:hanging="357"/>
        <w:contextualSpacing w:val="0"/>
        <w:jc w:val="both"/>
        <w:rPr>
          <w:rFonts w:ascii="Arial" w:eastAsia="Calibri" w:hAnsi="Arial" w:cs="Arial"/>
          <w:lang w:eastAsia="en-GB"/>
        </w:rPr>
      </w:pPr>
      <w:r w:rsidRPr="006B3B6D">
        <w:rPr>
          <w:rFonts w:ascii="Arial" w:eastAsia="Calibri" w:hAnsi="Arial" w:cs="Arial"/>
          <w:lang w:eastAsia="en-GB"/>
        </w:rPr>
        <w:t xml:space="preserve">The </w:t>
      </w:r>
      <w:r w:rsidR="00427BF3" w:rsidRPr="006B3B6D">
        <w:rPr>
          <w:rFonts w:ascii="Arial" w:eastAsia="Calibri" w:hAnsi="Arial" w:cs="Arial"/>
          <w:lang w:eastAsia="en-GB"/>
        </w:rPr>
        <w:t xml:space="preserve">report </w:t>
      </w:r>
      <w:r w:rsidRPr="006B3B6D">
        <w:rPr>
          <w:rFonts w:ascii="Arial" w:eastAsia="Calibri" w:hAnsi="Arial" w:cs="Arial"/>
          <w:lang w:eastAsia="en-GB"/>
        </w:rPr>
        <w:t>includes:</w:t>
      </w:r>
    </w:p>
    <w:p w14:paraId="3E81FB25" w14:textId="77777777" w:rsidR="001E064B" w:rsidRPr="006B3B6D" w:rsidRDefault="00427BF3" w:rsidP="007814A1">
      <w:pPr>
        <w:pStyle w:val="ListParagraph"/>
        <w:numPr>
          <w:ilvl w:val="0"/>
          <w:numId w:val="14"/>
        </w:numPr>
        <w:spacing w:after="60"/>
        <w:ind w:left="851" w:hanging="425"/>
        <w:contextualSpacing w:val="0"/>
        <w:jc w:val="both"/>
        <w:rPr>
          <w:rFonts w:ascii="Arial" w:eastAsia="Calibri" w:hAnsi="Arial" w:cs="Arial"/>
          <w:lang w:eastAsia="en-GB"/>
        </w:rPr>
      </w:pPr>
      <w:r w:rsidRPr="006B3B6D">
        <w:rPr>
          <w:rFonts w:ascii="Arial" w:eastAsia="Calibri" w:hAnsi="Arial" w:cs="Arial"/>
          <w:lang w:eastAsia="en-GB"/>
        </w:rPr>
        <w:t>T</w:t>
      </w:r>
      <w:r w:rsidR="001E064B" w:rsidRPr="006B3B6D">
        <w:rPr>
          <w:rFonts w:ascii="Arial" w:eastAsia="Calibri" w:hAnsi="Arial" w:cs="Arial"/>
          <w:lang w:eastAsia="en-GB"/>
        </w:rPr>
        <w:t>itle number</w:t>
      </w:r>
    </w:p>
    <w:p w14:paraId="7CB98D76" w14:textId="3F7110B4" w:rsidR="00D336B5" w:rsidRPr="006B3B6D" w:rsidRDefault="00D336B5" w:rsidP="007814A1">
      <w:pPr>
        <w:pStyle w:val="ListParagraph"/>
        <w:numPr>
          <w:ilvl w:val="0"/>
          <w:numId w:val="14"/>
        </w:numPr>
        <w:spacing w:after="60"/>
        <w:ind w:left="851" w:hanging="425"/>
        <w:contextualSpacing w:val="0"/>
        <w:jc w:val="both"/>
        <w:rPr>
          <w:rFonts w:ascii="Arial" w:eastAsia="Calibri" w:hAnsi="Arial" w:cs="Arial"/>
          <w:lang w:eastAsia="en-GB"/>
        </w:rPr>
      </w:pPr>
      <w:r w:rsidRPr="006B3B6D">
        <w:rPr>
          <w:rFonts w:ascii="Arial" w:eastAsia="Calibri" w:hAnsi="Arial" w:cs="Arial"/>
          <w:lang w:eastAsia="en-GB"/>
        </w:rPr>
        <w:t xml:space="preserve">Company name and </w:t>
      </w:r>
      <w:r w:rsidR="00671CC2" w:rsidRPr="006B3B6D">
        <w:rPr>
          <w:rFonts w:ascii="Arial" w:eastAsia="Calibri" w:hAnsi="Arial" w:cs="Arial"/>
          <w:lang w:eastAsia="en-GB"/>
        </w:rPr>
        <w:t>address</w:t>
      </w:r>
    </w:p>
    <w:p w14:paraId="42F148EF" w14:textId="080EA004" w:rsidR="00D25BB9" w:rsidRPr="006B3B6D" w:rsidRDefault="00D25BB9" w:rsidP="007814A1">
      <w:pPr>
        <w:pStyle w:val="ListParagraph"/>
        <w:numPr>
          <w:ilvl w:val="0"/>
          <w:numId w:val="14"/>
        </w:numPr>
        <w:spacing w:after="60"/>
        <w:ind w:left="851" w:hanging="425"/>
        <w:contextualSpacing w:val="0"/>
        <w:jc w:val="both"/>
        <w:rPr>
          <w:rFonts w:ascii="Arial" w:eastAsia="Calibri" w:hAnsi="Arial" w:cs="Arial"/>
          <w:lang w:eastAsia="en-GB"/>
        </w:rPr>
      </w:pPr>
      <w:r w:rsidRPr="006B3B6D">
        <w:rPr>
          <w:rFonts w:ascii="Arial" w:eastAsia="Calibri" w:hAnsi="Arial" w:cs="Arial"/>
          <w:lang w:eastAsia="en-GB"/>
        </w:rPr>
        <w:t xml:space="preserve">Country or territory of incorporation (from December 2014, or prior to that date </w:t>
      </w:r>
      <w:r w:rsidR="00AC3133">
        <w:rPr>
          <w:rFonts w:ascii="Arial" w:eastAsia="Calibri" w:hAnsi="Arial" w:cs="Arial"/>
          <w:lang w:eastAsia="en-GB"/>
        </w:rPr>
        <w:t>where</w:t>
      </w:r>
      <w:r w:rsidRPr="006B3B6D">
        <w:rPr>
          <w:rFonts w:ascii="Arial" w:eastAsia="Calibri" w:hAnsi="Arial" w:cs="Arial"/>
          <w:lang w:eastAsia="en-GB"/>
        </w:rPr>
        <w:t xml:space="preserve"> available</w:t>
      </w:r>
      <w:r w:rsidR="00AC3133">
        <w:rPr>
          <w:rFonts w:ascii="Arial" w:eastAsia="Calibri" w:hAnsi="Arial" w:cs="Arial"/>
          <w:lang w:eastAsia="en-GB"/>
        </w:rPr>
        <w:t>)</w:t>
      </w:r>
    </w:p>
    <w:p w14:paraId="7574DDE0" w14:textId="341D7FBD" w:rsidR="00D336B5" w:rsidRDefault="00D336B5" w:rsidP="00286205">
      <w:pPr>
        <w:pStyle w:val="ListParagraph"/>
        <w:numPr>
          <w:ilvl w:val="0"/>
          <w:numId w:val="14"/>
        </w:numPr>
        <w:spacing w:after="60"/>
        <w:ind w:left="850" w:hanging="425"/>
        <w:contextualSpacing w:val="0"/>
        <w:jc w:val="both"/>
        <w:rPr>
          <w:rFonts w:ascii="Arial" w:eastAsia="Calibri" w:hAnsi="Arial" w:cs="Arial"/>
          <w:lang w:eastAsia="en-GB"/>
        </w:rPr>
      </w:pPr>
      <w:r w:rsidRPr="006B3B6D">
        <w:rPr>
          <w:rFonts w:ascii="Arial" w:eastAsia="Calibri" w:hAnsi="Arial" w:cs="Arial"/>
          <w:lang w:eastAsia="en-GB"/>
        </w:rPr>
        <w:t>Postal Address</w:t>
      </w:r>
      <w:r w:rsidR="009239A7">
        <w:rPr>
          <w:rFonts w:ascii="Arial" w:eastAsia="Calibri" w:hAnsi="Arial" w:cs="Arial"/>
          <w:lang w:eastAsia="en-GB"/>
        </w:rPr>
        <w:t xml:space="preserve"> </w:t>
      </w:r>
      <w:r w:rsidRPr="006B3B6D">
        <w:rPr>
          <w:rFonts w:ascii="Arial" w:eastAsia="Calibri" w:hAnsi="Arial" w:cs="Arial"/>
          <w:lang w:eastAsia="en-GB"/>
        </w:rPr>
        <w:t>/</w:t>
      </w:r>
      <w:r w:rsidR="009239A7">
        <w:rPr>
          <w:rFonts w:ascii="Arial" w:eastAsia="Calibri" w:hAnsi="Arial" w:cs="Arial"/>
          <w:lang w:eastAsia="en-GB"/>
        </w:rPr>
        <w:t xml:space="preserve"> </w:t>
      </w:r>
      <w:r w:rsidRPr="006B3B6D">
        <w:rPr>
          <w:rFonts w:ascii="Arial" w:eastAsia="Calibri" w:hAnsi="Arial" w:cs="Arial"/>
          <w:lang w:eastAsia="en-GB"/>
        </w:rPr>
        <w:t>description of the property</w:t>
      </w:r>
    </w:p>
    <w:p w14:paraId="4F5056EF" w14:textId="6D86603C" w:rsidR="00286205" w:rsidRPr="00286205" w:rsidRDefault="00286205" w:rsidP="00286205">
      <w:pPr>
        <w:pStyle w:val="ListParagraph"/>
        <w:numPr>
          <w:ilvl w:val="0"/>
          <w:numId w:val="14"/>
        </w:numPr>
        <w:spacing w:after="60"/>
        <w:ind w:left="850" w:hanging="425"/>
        <w:contextualSpacing w:val="0"/>
        <w:rPr>
          <w:rFonts w:ascii="Arial" w:eastAsia="Calibri" w:hAnsi="Arial" w:cs="Arial"/>
          <w:lang w:eastAsia="en-GB"/>
        </w:rPr>
      </w:pPr>
      <w:r w:rsidRPr="00286205">
        <w:rPr>
          <w:rFonts w:ascii="Arial" w:eastAsia="Calibri" w:hAnsi="Arial" w:cs="Arial"/>
          <w:lang w:eastAsia="en-GB"/>
        </w:rPr>
        <w:t xml:space="preserve">Property type – Residential, Commercial, Agriculture, Forestry, Land, Other (property type will only be available for applications received after </w:t>
      </w:r>
      <w:r w:rsidR="00D72CA8">
        <w:rPr>
          <w:rFonts w:ascii="Arial" w:eastAsia="Calibri" w:hAnsi="Arial" w:cs="Arial"/>
          <w:lang w:eastAsia="en-GB"/>
        </w:rPr>
        <w:t>30 November 1999)</w:t>
      </w:r>
      <w:r w:rsidRPr="00286205">
        <w:rPr>
          <w:rFonts w:ascii="Arial" w:eastAsia="Calibri" w:hAnsi="Arial" w:cs="Arial"/>
          <w:lang w:eastAsia="en-GB"/>
        </w:rPr>
        <w:t xml:space="preserve"> </w:t>
      </w:r>
    </w:p>
    <w:p w14:paraId="1F70DDE0" w14:textId="77777777" w:rsidR="00D336B5" w:rsidRDefault="00D336B5" w:rsidP="007814A1">
      <w:pPr>
        <w:pStyle w:val="ListParagraph"/>
        <w:numPr>
          <w:ilvl w:val="0"/>
          <w:numId w:val="14"/>
        </w:numPr>
        <w:spacing w:after="60"/>
        <w:ind w:left="851" w:hanging="425"/>
        <w:contextualSpacing w:val="0"/>
        <w:jc w:val="both"/>
        <w:rPr>
          <w:rFonts w:ascii="Arial" w:eastAsia="Calibri" w:hAnsi="Arial" w:cs="Arial"/>
          <w:lang w:eastAsia="en-GB"/>
        </w:rPr>
      </w:pPr>
      <w:r w:rsidRPr="006B3B6D">
        <w:rPr>
          <w:rFonts w:ascii="Arial" w:eastAsia="Calibri" w:hAnsi="Arial" w:cs="Arial"/>
          <w:lang w:eastAsia="en-GB"/>
        </w:rPr>
        <w:t>Date the owner was registered in the Land Register</w:t>
      </w:r>
    </w:p>
    <w:p w14:paraId="1730643A" w14:textId="3681D000" w:rsidR="00286205" w:rsidRPr="006B3B6D" w:rsidRDefault="00286205" w:rsidP="007814A1">
      <w:pPr>
        <w:pStyle w:val="ListParagraph"/>
        <w:numPr>
          <w:ilvl w:val="0"/>
          <w:numId w:val="14"/>
        </w:numPr>
        <w:spacing w:after="60"/>
        <w:ind w:left="851" w:hanging="425"/>
        <w:contextualSpacing w:val="0"/>
        <w:jc w:val="both"/>
        <w:rPr>
          <w:rFonts w:ascii="Arial" w:eastAsia="Calibri" w:hAnsi="Arial" w:cs="Arial"/>
          <w:lang w:eastAsia="en-GB"/>
        </w:rPr>
      </w:pPr>
      <w:r>
        <w:rPr>
          <w:rFonts w:ascii="Arial" w:eastAsia="Calibri" w:hAnsi="Arial" w:cs="Arial"/>
          <w:lang w:eastAsia="en-GB"/>
        </w:rPr>
        <w:t>Date of entry</w:t>
      </w:r>
    </w:p>
    <w:p w14:paraId="47FCABD2" w14:textId="77777777" w:rsidR="00D336B5" w:rsidRPr="006B3B6D" w:rsidRDefault="00D336B5" w:rsidP="007814A1">
      <w:pPr>
        <w:pStyle w:val="ListParagraph"/>
        <w:numPr>
          <w:ilvl w:val="0"/>
          <w:numId w:val="14"/>
        </w:numPr>
        <w:spacing w:after="60"/>
        <w:ind w:left="851" w:hanging="425"/>
        <w:contextualSpacing w:val="0"/>
        <w:jc w:val="both"/>
        <w:rPr>
          <w:rFonts w:ascii="Arial" w:eastAsia="Calibri" w:hAnsi="Arial" w:cs="Arial"/>
          <w:lang w:eastAsia="en-GB"/>
        </w:rPr>
      </w:pPr>
      <w:r w:rsidRPr="006B3B6D">
        <w:rPr>
          <w:rFonts w:ascii="Arial" w:eastAsia="Calibri" w:hAnsi="Arial" w:cs="Arial"/>
          <w:lang w:eastAsia="en-GB"/>
        </w:rPr>
        <w:t>Interest – ownership or tenancy</w:t>
      </w:r>
    </w:p>
    <w:p w14:paraId="7C8C2D07" w14:textId="0DECC131" w:rsidR="00EC7B2F" w:rsidRDefault="00427BF3" w:rsidP="007814A1">
      <w:pPr>
        <w:pStyle w:val="ListParagraph"/>
        <w:numPr>
          <w:ilvl w:val="0"/>
          <w:numId w:val="14"/>
        </w:numPr>
        <w:spacing w:after="60"/>
        <w:ind w:left="851" w:hanging="425"/>
        <w:contextualSpacing w:val="0"/>
        <w:jc w:val="both"/>
        <w:rPr>
          <w:rFonts w:ascii="Arial" w:eastAsia="Calibri" w:hAnsi="Arial" w:cs="Arial"/>
          <w:lang w:eastAsia="en-GB"/>
        </w:rPr>
      </w:pPr>
      <w:r w:rsidRPr="006B3B6D">
        <w:rPr>
          <w:rFonts w:ascii="Arial" w:eastAsia="Calibri" w:hAnsi="Arial" w:cs="Arial"/>
          <w:lang w:eastAsia="en-GB"/>
        </w:rPr>
        <w:t>Price paid</w:t>
      </w:r>
      <w:r w:rsidR="00970AD2" w:rsidRPr="006B3B6D">
        <w:rPr>
          <w:rFonts w:ascii="Arial" w:eastAsia="Calibri" w:hAnsi="Arial" w:cs="Arial"/>
          <w:lang w:eastAsia="en-GB"/>
        </w:rPr>
        <w:t xml:space="preserve"> </w:t>
      </w:r>
      <w:r w:rsidR="0082019B">
        <w:rPr>
          <w:rFonts w:ascii="Arial" w:eastAsia="Calibri" w:hAnsi="Arial" w:cs="Arial"/>
          <w:lang w:eastAsia="en-GB"/>
        </w:rPr>
        <w:t xml:space="preserve">or purchase information </w:t>
      </w:r>
      <w:r w:rsidR="0060396E" w:rsidRPr="006B3B6D">
        <w:rPr>
          <w:rFonts w:ascii="Arial" w:eastAsia="Calibri" w:hAnsi="Arial" w:cs="Arial"/>
          <w:lang w:eastAsia="en-GB"/>
        </w:rPr>
        <w:t>(the “</w:t>
      </w:r>
      <w:r w:rsidR="00D336B5" w:rsidRPr="006B3B6D">
        <w:rPr>
          <w:rFonts w:ascii="Arial" w:eastAsia="Calibri" w:hAnsi="Arial" w:cs="Arial"/>
          <w:lang w:eastAsia="en-GB"/>
        </w:rPr>
        <w:t>consideration</w:t>
      </w:r>
      <w:r w:rsidR="0060396E" w:rsidRPr="006B3B6D">
        <w:rPr>
          <w:rFonts w:ascii="Arial" w:eastAsia="Calibri" w:hAnsi="Arial" w:cs="Arial"/>
          <w:lang w:eastAsia="en-GB"/>
        </w:rPr>
        <w:t>”)</w:t>
      </w:r>
    </w:p>
    <w:p w14:paraId="7622C347" w14:textId="2EAA65DE" w:rsidR="00F4534E" w:rsidRDefault="00F4534E" w:rsidP="00E318C8">
      <w:pPr>
        <w:pStyle w:val="ListParagraph"/>
        <w:numPr>
          <w:ilvl w:val="0"/>
          <w:numId w:val="14"/>
        </w:numPr>
        <w:spacing w:after="60"/>
        <w:ind w:left="850" w:hanging="425"/>
        <w:contextualSpacing w:val="0"/>
        <w:jc w:val="both"/>
        <w:rPr>
          <w:rFonts w:ascii="Arial" w:eastAsia="Calibri" w:hAnsi="Arial" w:cs="Arial"/>
          <w:lang w:eastAsia="en-GB"/>
        </w:rPr>
      </w:pPr>
      <w:r>
        <w:rPr>
          <w:rFonts w:ascii="Arial" w:eastAsia="Calibri" w:hAnsi="Arial" w:cs="Arial"/>
          <w:lang w:eastAsia="en-GB"/>
        </w:rPr>
        <w:t xml:space="preserve">A flag to show if there is a pending transfer application over all or part of the title </w:t>
      </w:r>
    </w:p>
    <w:p w14:paraId="39A900EF" w14:textId="013568AD" w:rsidR="00286205" w:rsidRPr="00376F06" w:rsidRDefault="00376F06" w:rsidP="00376F06">
      <w:pPr>
        <w:pStyle w:val="ListParagraph"/>
        <w:numPr>
          <w:ilvl w:val="0"/>
          <w:numId w:val="20"/>
        </w:numPr>
        <w:spacing w:after="60"/>
        <w:ind w:left="357" w:hanging="357"/>
        <w:rPr>
          <w:rFonts w:ascii="Arial" w:eastAsia="Calibri" w:hAnsi="Arial" w:cs="Arial"/>
          <w:b/>
          <w:lang w:eastAsia="en-GB"/>
        </w:rPr>
      </w:pPr>
      <w:r>
        <w:rPr>
          <w:rFonts w:ascii="Arial" w:eastAsia="Calibri" w:hAnsi="Arial" w:cs="Arial"/>
        </w:rPr>
        <w:t xml:space="preserve">Further information about the data sources, definitions and quality assurance of this report is contained in the attached annexes. </w:t>
      </w:r>
    </w:p>
    <w:p w14:paraId="24F0E3B9" w14:textId="77777777" w:rsidR="00376F06" w:rsidRPr="00376F06" w:rsidRDefault="00376F06" w:rsidP="00376F06">
      <w:pPr>
        <w:spacing w:after="60"/>
        <w:rPr>
          <w:rFonts w:ascii="Arial" w:eastAsia="Calibri" w:hAnsi="Arial" w:cs="Arial"/>
          <w:b/>
          <w:lang w:eastAsia="en-GB"/>
        </w:rPr>
      </w:pPr>
    </w:p>
    <w:p w14:paraId="76275745" w14:textId="6ABA37AB" w:rsidR="00AC19FF" w:rsidRPr="006B3B6D" w:rsidRDefault="00AC19FF" w:rsidP="007814A1">
      <w:pPr>
        <w:spacing w:after="60"/>
        <w:rPr>
          <w:rFonts w:ascii="Arial" w:eastAsia="Calibri" w:hAnsi="Arial" w:cs="Arial"/>
          <w:b/>
          <w:lang w:eastAsia="en-GB"/>
        </w:rPr>
      </w:pPr>
      <w:r w:rsidRPr="006B3B6D">
        <w:rPr>
          <w:rFonts w:ascii="Arial" w:eastAsia="Calibri" w:hAnsi="Arial" w:cs="Arial"/>
          <w:b/>
          <w:lang w:eastAsia="en-GB"/>
        </w:rPr>
        <w:t xml:space="preserve">How will the </w:t>
      </w:r>
      <w:r w:rsidR="00D336B5" w:rsidRPr="006B3B6D">
        <w:rPr>
          <w:rFonts w:ascii="Arial" w:eastAsia="Calibri" w:hAnsi="Arial" w:cs="Arial"/>
          <w:b/>
          <w:lang w:eastAsia="en-GB"/>
        </w:rPr>
        <w:t>report will</w:t>
      </w:r>
      <w:r w:rsidRPr="006B3B6D">
        <w:rPr>
          <w:rFonts w:ascii="Arial" w:eastAsia="Calibri" w:hAnsi="Arial" w:cs="Arial"/>
          <w:b/>
          <w:lang w:eastAsia="en-GB"/>
        </w:rPr>
        <w:t xml:space="preserve"> be made available</w:t>
      </w:r>
      <w:r w:rsidR="00037EAA" w:rsidRPr="006B3B6D">
        <w:rPr>
          <w:rFonts w:ascii="Arial" w:eastAsia="Calibri" w:hAnsi="Arial" w:cs="Arial"/>
          <w:b/>
          <w:lang w:eastAsia="en-GB"/>
        </w:rPr>
        <w:t>?</w:t>
      </w:r>
    </w:p>
    <w:p w14:paraId="612E779A" w14:textId="77777777" w:rsidR="00D04613" w:rsidRDefault="00D50E87" w:rsidP="007B4B71">
      <w:pPr>
        <w:numPr>
          <w:ilvl w:val="0"/>
          <w:numId w:val="5"/>
        </w:numPr>
        <w:spacing w:after="60"/>
        <w:ind w:left="363"/>
        <w:jc w:val="both"/>
        <w:rPr>
          <w:rFonts w:ascii="Arial" w:eastAsia="Calibri" w:hAnsi="Arial" w:cs="Arial"/>
          <w:lang w:eastAsia="en-GB"/>
        </w:rPr>
      </w:pPr>
      <w:r w:rsidRPr="007B4B71">
        <w:rPr>
          <w:rFonts w:ascii="Arial" w:eastAsia="Calibri" w:hAnsi="Arial" w:cs="Arial"/>
        </w:rPr>
        <w:t xml:space="preserve">The </w:t>
      </w:r>
      <w:proofErr w:type="gramStart"/>
      <w:r w:rsidR="002B0BCB">
        <w:rPr>
          <w:rFonts w:ascii="Arial" w:eastAsia="Calibri" w:hAnsi="Arial" w:cs="Arial"/>
        </w:rPr>
        <w:t>Country of Origin</w:t>
      </w:r>
      <w:proofErr w:type="gramEnd"/>
      <w:r w:rsidR="00807600" w:rsidRPr="007B4B71">
        <w:rPr>
          <w:rFonts w:ascii="Arial" w:eastAsia="Calibri" w:hAnsi="Arial" w:cs="Arial"/>
        </w:rPr>
        <w:t xml:space="preserve"> Company </w:t>
      </w:r>
      <w:r w:rsidR="00216148" w:rsidRPr="007B4B71">
        <w:rPr>
          <w:rFonts w:ascii="Arial" w:eastAsia="Calibri" w:hAnsi="Arial" w:cs="Arial"/>
        </w:rPr>
        <w:t>Report</w:t>
      </w:r>
      <w:r w:rsidRPr="007B4B71">
        <w:rPr>
          <w:rFonts w:ascii="Arial" w:eastAsia="Calibri" w:hAnsi="Arial" w:cs="Arial"/>
        </w:rPr>
        <w:t xml:space="preserve"> is</w:t>
      </w:r>
      <w:r w:rsidR="00807600" w:rsidRPr="007B4B71">
        <w:rPr>
          <w:rFonts w:ascii="Arial" w:eastAsia="Calibri" w:hAnsi="Arial" w:cs="Arial"/>
        </w:rPr>
        <w:t xml:space="preserve"> available on </w:t>
      </w:r>
      <w:r w:rsidR="00216148" w:rsidRPr="007B4B71">
        <w:rPr>
          <w:rFonts w:ascii="Arial" w:eastAsia="Calibri" w:hAnsi="Arial" w:cs="Arial"/>
        </w:rPr>
        <w:t>a</w:t>
      </w:r>
      <w:r w:rsidRPr="007B4B71">
        <w:rPr>
          <w:rFonts w:ascii="Arial" w:eastAsia="Calibri" w:hAnsi="Arial" w:cs="Arial"/>
        </w:rPr>
        <w:t>n annual</w:t>
      </w:r>
      <w:r w:rsidR="00216148" w:rsidRPr="007B4B71">
        <w:rPr>
          <w:rFonts w:ascii="Arial" w:eastAsia="Calibri" w:hAnsi="Arial" w:cs="Arial"/>
        </w:rPr>
        <w:t xml:space="preserve"> basis. </w:t>
      </w:r>
      <w:r w:rsidR="007B4B71" w:rsidRPr="007B4B71">
        <w:rPr>
          <w:rFonts w:ascii="Arial" w:eastAsia="Calibri" w:hAnsi="Arial" w:cs="Arial"/>
        </w:rPr>
        <w:t xml:space="preserve">Each </w:t>
      </w:r>
      <w:proofErr w:type="gramStart"/>
      <w:r w:rsidR="002B0BCB">
        <w:rPr>
          <w:rFonts w:ascii="Arial" w:eastAsia="Calibri" w:hAnsi="Arial" w:cs="Arial"/>
        </w:rPr>
        <w:t>Country of Origin</w:t>
      </w:r>
      <w:proofErr w:type="gramEnd"/>
      <w:r w:rsidR="002B0BCB">
        <w:rPr>
          <w:rFonts w:ascii="Arial" w:eastAsia="Calibri" w:hAnsi="Arial" w:cs="Arial"/>
        </w:rPr>
        <w:t xml:space="preserve"> </w:t>
      </w:r>
      <w:r w:rsidR="007B4B71" w:rsidRPr="007B4B71">
        <w:rPr>
          <w:rFonts w:ascii="Arial" w:eastAsia="Calibri" w:hAnsi="Arial" w:cs="Arial"/>
        </w:rPr>
        <w:t>Company Report is provided in Excel format and</w:t>
      </w:r>
      <w:r w:rsidR="00216148" w:rsidRPr="003A443A">
        <w:rPr>
          <w:rFonts w:ascii="Arial" w:eastAsia="Calibri" w:hAnsi="Arial" w:cs="Arial"/>
        </w:rPr>
        <w:t xml:space="preserve"> </w:t>
      </w:r>
      <w:r w:rsidR="002865AB" w:rsidRPr="003A443A">
        <w:rPr>
          <w:rFonts w:ascii="Arial" w:eastAsia="Calibri" w:hAnsi="Arial" w:cs="Arial"/>
        </w:rPr>
        <w:t>contain</w:t>
      </w:r>
      <w:r w:rsidR="007B4B71" w:rsidRPr="003A443A">
        <w:rPr>
          <w:rFonts w:ascii="Arial" w:eastAsia="Calibri" w:hAnsi="Arial" w:cs="Arial"/>
        </w:rPr>
        <w:t>s</w:t>
      </w:r>
      <w:r w:rsidR="002865AB" w:rsidRPr="003A443A">
        <w:rPr>
          <w:rFonts w:ascii="Arial" w:eastAsia="Calibri" w:hAnsi="Arial" w:cs="Arial"/>
        </w:rPr>
        <w:t xml:space="preserve"> all identifiable </w:t>
      </w:r>
      <w:proofErr w:type="spellStart"/>
      <w:r w:rsidR="002B0BCB">
        <w:rPr>
          <w:rFonts w:ascii="Arial" w:eastAsia="Calibri" w:hAnsi="Arial" w:cs="Arial"/>
        </w:rPr>
        <w:t>outwith</w:t>
      </w:r>
      <w:proofErr w:type="spellEnd"/>
      <w:r w:rsidR="002B0BCB">
        <w:rPr>
          <w:rFonts w:ascii="Arial" w:eastAsia="Calibri" w:hAnsi="Arial" w:cs="Arial"/>
        </w:rPr>
        <w:t xml:space="preserve"> UK</w:t>
      </w:r>
      <w:r w:rsidR="002865AB" w:rsidRPr="003A443A">
        <w:rPr>
          <w:rFonts w:ascii="Arial" w:eastAsia="Calibri" w:hAnsi="Arial" w:cs="Arial"/>
        </w:rPr>
        <w:t xml:space="preserve"> companies that were registered as proprietors or tenants in the Land Register as of 31 December each year</w:t>
      </w:r>
      <w:r w:rsidR="007B4B71" w:rsidRPr="006B3B6D">
        <w:rPr>
          <w:rStyle w:val="FootnoteReference"/>
          <w:rFonts w:ascii="Arial" w:eastAsia="Calibri" w:hAnsi="Arial" w:cs="Arial"/>
        </w:rPr>
        <w:footnoteReference w:id="6"/>
      </w:r>
      <w:r w:rsidR="002865AB" w:rsidRPr="007B4B71">
        <w:rPr>
          <w:rFonts w:ascii="Arial" w:eastAsia="Calibri" w:hAnsi="Arial" w:cs="Arial"/>
        </w:rPr>
        <w:t xml:space="preserve">. </w:t>
      </w:r>
    </w:p>
    <w:p w14:paraId="58491EC1" w14:textId="72FED476" w:rsidR="00D04613" w:rsidRDefault="00D04613" w:rsidP="007B4B71">
      <w:pPr>
        <w:numPr>
          <w:ilvl w:val="0"/>
          <w:numId w:val="5"/>
        </w:numPr>
        <w:spacing w:after="60"/>
        <w:ind w:left="363"/>
        <w:jc w:val="both"/>
        <w:rPr>
          <w:rFonts w:ascii="Arial" w:eastAsia="Calibri" w:hAnsi="Arial" w:cs="Arial"/>
          <w:lang w:eastAsia="en-GB"/>
        </w:rPr>
      </w:pPr>
      <w:r w:rsidRPr="007B4B71">
        <w:rPr>
          <w:rFonts w:ascii="Arial" w:eastAsia="Calibri" w:hAnsi="Arial" w:cs="Arial"/>
        </w:rPr>
        <w:t xml:space="preserve">The </w:t>
      </w:r>
      <w:r>
        <w:rPr>
          <w:rFonts w:ascii="Arial" w:eastAsia="Calibri" w:hAnsi="Arial" w:cs="Arial"/>
        </w:rPr>
        <w:t xml:space="preserve">report is </w:t>
      </w:r>
      <w:r w:rsidR="00CD0F46">
        <w:rPr>
          <w:rFonts w:ascii="Arial" w:eastAsia="Calibri" w:hAnsi="Arial" w:cs="Arial"/>
        </w:rPr>
        <w:t xml:space="preserve">provided </w:t>
      </w:r>
      <w:r w:rsidR="00AB75A4">
        <w:rPr>
          <w:rFonts w:ascii="Arial" w:eastAsia="Calibri" w:hAnsi="Arial" w:cs="Arial"/>
        </w:rPr>
        <w:t xml:space="preserve">free of charge </w:t>
      </w:r>
      <w:r>
        <w:rPr>
          <w:rFonts w:ascii="Arial" w:eastAsia="Calibri" w:hAnsi="Arial" w:cs="Arial"/>
        </w:rPr>
        <w:t xml:space="preserve">under licence and </w:t>
      </w:r>
      <w:r w:rsidRPr="007B4B71">
        <w:rPr>
          <w:rFonts w:ascii="Arial" w:eastAsia="Calibri" w:hAnsi="Arial" w:cs="Arial"/>
        </w:rPr>
        <w:t xml:space="preserve">use of the report </w:t>
      </w:r>
      <w:r>
        <w:rPr>
          <w:rFonts w:ascii="Arial" w:eastAsia="Calibri" w:hAnsi="Arial" w:cs="Arial"/>
        </w:rPr>
        <w:t>is</w:t>
      </w:r>
      <w:r w:rsidRPr="007B4B71">
        <w:rPr>
          <w:rFonts w:ascii="Arial" w:eastAsia="Calibri" w:hAnsi="Arial" w:cs="Arial"/>
        </w:rPr>
        <w:t xml:space="preserve"> subject to </w:t>
      </w:r>
      <w:hyperlink r:id="rId11" w:history="1">
        <w:r w:rsidRPr="0098739F">
          <w:rPr>
            <w:rStyle w:val="Hyperlink"/>
            <w:rFonts w:ascii="Arial" w:eastAsia="Calibri" w:hAnsi="Arial" w:cs="Arial"/>
          </w:rPr>
          <w:t>Terms and Conditions</w:t>
        </w:r>
      </w:hyperlink>
      <w:r w:rsidRPr="007B4B71">
        <w:rPr>
          <w:rFonts w:ascii="Arial" w:eastAsia="Calibri" w:hAnsi="Arial" w:cs="Arial"/>
        </w:rPr>
        <w:t>.</w:t>
      </w:r>
    </w:p>
    <w:p w14:paraId="216C4078" w14:textId="446D6466" w:rsidR="00A934B5" w:rsidRPr="007B4B71" w:rsidRDefault="00807600" w:rsidP="007B4B71">
      <w:pPr>
        <w:numPr>
          <w:ilvl w:val="0"/>
          <w:numId w:val="5"/>
        </w:numPr>
        <w:spacing w:after="60"/>
        <w:ind w:left="363"/>
        <w:jc w:val="both"/>
        <w:rPr>
          <w:rFonts w:ascii="Arial" w:eastAsia="Calibri" w:hAnsi="Arial" w:cs="Arial"/>
          <w:lang w:eastAsia="en-GB"/>
        </w:rPr>
      </w:pPr>
      <w:r w:rsidRPr="007B4B71">
        <w:rPr>
          <w:rFonts w:ascii="Arial" w:eastAsia="Calibri" w:hAnsi="Arial" w:cs="Arial"/>
        </w:rPr>
        <w:t xml:space="preserve">The report </w:t>
      </w:r>
      <w:r w:rsidR="002865AB" w:rsidRPr="007B4B71">
        <w:rPr>
          <w:rFonts w:ascii="Arial" w:eastAsia="Calibri" w:hAnsi="Arial" w:cs="Arial"/>
        </w:rPr>
        <w:t xml:space="preserve">can be accessed </w:t>
      </w:r>
      <w:r w:rsidR="009A3859">
        <w:rPr>
          <w:rFonts w:ascii="Arial" w:eastAsia="Calibri" w:hAnsi="Arial" w:cs="Arial"/>
        </w:rPr>
        <w:t>by contacti</w:t>
      </w:r>
      <w:r w:rsidR="00AF4DBB">
        <w:rPr>
          <w:rFonts w:ascii="Arial" w:eastAsia="Calibri" w:hAnsi="Arial" w:cs="Arial"/>
        </w:rPr>
        <w:t>ng</w:t>
      </w:r>
      <w:r w:rsidR="009A3859" w:rsidRPr="007B4B71">
        <w:rPr>
          <w:rFonts w:ascii="Arial" w:eastAsia="Calibri" w:hAnsi="Arial" w:cs="Arial"/>
        </w:rPr>
        <w:t xml:space="preserve"> </w:t>
      </w:r>
      <w:r w:rsidR="002865AB" w:rsidRPr="007B4B71">
        <w:rPr>
          <w:rFonts w:ascii="Arial" w:eastAsia="Calibri" w:hAnsi="Arial" w:cs="Arial"/>
        </w:rPr>
        <w:t xml:space="preserve">our </w:t>
      </w:r>
      <w:r w:rsidR="00AF4DBB">
        <w:rPr>
          <w:rFonts w:ascii="Arial" w:eastAsia="Calibri" w:hAnsi="Arial" w:cs="Arial"/>
        </w:rPr>
        <w:t xml:space="preserve">Land &amp; Property </w:t>
      </w:r>
      <w:r w:rsidR="002865AB" w:rsidRPr="007B4B71">
        <w:rPr>
          <w:rFonts w:ascii="Arial" w:eastAsia="Calibri" w:hAnsi="Arial" w:cs="Arial"/>
        </w:rPr>
        <w:t xml:space="preserve">Data Team at </w:t>
      </w:r>
      <w:hyperlink r:id="rId12">
        <w:r w:rsidR="002865AB" w:rsidRPr="2F06065E">
          <w:rPr>
            <w:rStyle w:val="Hyperlink"/>
            <w:rFonts w:ascii="Arial" w:eastAsia="Calibri" w:hAnsi="Arial" w:cs="Arial"/>
          </w:rPr>
          <w:t>data@ros.gov.uk</w:t>
        </w:r>
      </w:hyperlink>
      <w:r w:rsidR="007B4B71" w:rsidRPr="2F06065E">
        <w:rPr>
          <w:rStyle w:val="Hyperlink"/>
          <w:rFonts w:ascii="Arial" w:eastAsia="Calibri" w:hAnsi="Arial" w:cs="Arial"/>
          <w:u w:val="none"/>
        </w:rPr>
        <w:t>.</w:t>
      </w:r>
      <w:r w:rsidR="007B4B71" w:rsidRPr="00AF3C0A">
        <w:rPr>
          <w:rStyle w:val="Hyperlink"/>
          <w:rFonts w:ascii="Arial" w:eastAsia="Calibri" w:hAnsi="Arial" w:cs="Arial"/>
          <w:u w:val="none"/>
        </w:rPr>
        <w:t xml:space="preserve"> </w:t>
      </w:r>
      <w:r w:rsidR="002865AB" w:rsidRPr="00AF3C0A">
        <w:rPr>
          <w:rFonts w:ascii="Arial" w:eastAsia="Calibri" w:hAnsi="Arial" w:cs="Arial"/>
        </w:rPr>
        <w:t xml:space="preserve"> </w:t>
      </w:r>
    </w:p>
    <w:p w14:paraId="50F20745" w14:textId="77777777" w:rsidR="00037EAA" w:rsidRPr="006B3B6D" w:rsidRDefault="00037EAA" w:rsidP="00A934B5">
      <w:pPr>
        <w:pStyle w:val="ListParagraph"/>
        <w:rPr>
          <w:rFonts w:ascii="Arial" w:eastAsia="Calibri" w:hAnsi="Arial" w:cs="Arial"/>
          <w:lang w:eastAsia="en-GB"/>
        </w:rPr>
      </w:pPr>
    </w:p>
    <w:p w14:paraId="79D1C950" w14:textId="77777777" w:rsidR="001460C8" w:rsidRPr="006B3B6D" w:rsidRDefault="001460C8" w:rsidP="001460C8">
      <w:pPr>
        <w:pStyle w:val="LRHeading1"/>
        <w:spacing w:after="0"/>
        <w:jc w:val="both"/>
        <w:rPr>
          <w:b/>
          <w:sz w:val="24"/>
          <w:szCs w:val="24"/>
          <w:lang w:eastAsia="en-GB"/>
        </w:rPr>
      </w:pPr>
    </w:p>
    <w:p w14:paraId="3F5E8AD8" w14:textId="77777777" w:rsidR="001E064B" w:rsidRPr="006B3B6D" w:rsidRDefault="00807600" w:rsidP="007814A1">
      <w:pPr>
        <w:spacing w:after="60"/>
        <w:rPr>
          <w:rFonts w:ascii="Arial" w:eastAsia="Calibri" w:hAnsi="Arial" w:cs="Arial"/>
          <w:lang w:eastAsia="en-GB"/>
        </w:rPr>
      </w:pPr>
      <w:r w:rsidRPr="006B3B6D">
        <w:rPr>
          <w:rFonts w:ascii="Arial" w:eastAsia="Calibri" w:hAnsi="Arial" w:cs="Arial"/>
          <w:b/>
          <w:bCs/>
          <w:lang w:eastAsia="en-GB"/>
        </w:rPr>
        <w:t>Other Bulk Data Services</w:t>
      </w:r>
    </w:p>
    <w:p w14:paraId="0CF0B934" w14:textId="22FBAB25" w:rsidR="002E2081" w:rsidRDefault="00807600" w:rsidP="00A50C1D">
      <w:pPr>
        <w:spacing w:after="60"/>
        <w:jc w:val="both"/>
        <w:rPr>
          <w:rFonts w:ascii="Arial" w:eastAsia="Calibri" w:hAnsi="Arial" w:cs="Arial"/>
          <w:lang w:eastAsia="en-GB"/>
        </w:rPr>
        <w:sectPr w:rsidR="002E2081" w:rsidSect="008D1568">
          <w:headerReference w:type="default" r:id="rId13"/>
          <w:pgSz w:w="11906" w:h="16838"/>
          <w:pgMar w:top="2410" w:right="1440" w:bottom="709" w:left="1440" w:header="709" w:footer="709" w:gutter="0"/>
          <w:cols w:space="708"/>
          <w:docGrid w:linePitch="360"/>
        </w:sectPr>
      </w:pPr>
      <w:r w:rsidRPr="006B3B6D">
        <w:rPr>
          <w:rFonts w:ascii="Arial" w:eastAsia="Calibri" w:hAnsi="Arial" w:cs="Arial"/>
          <w:lang w:eastAsia="en-GB"/>
        </w:rPr>
        <w:t>Registers of Scotland also</w:t>
      </w:r>
      <w:r w:rsidR="00BB7B4C" w:rsidRPr="006B3B6D">
        <w:rPr>
          <w:rFonts w:ascii="Arial" w:eastAsia="Calibri" w:hAnsi="Arial" w:cs="Arial"/>
          <w:lang w:eastAsia="en-GB"/>
        </w:rPr>
        <w:t xml:space="preserve"> </w:t>
      </w:r>
      <w:r w:rsidRPr="006B3B6D">
        <w:rPr>
          <w:rFonts w:ascii="Arial" w:eastAsia="Calibri" w:hAnsi="Arial" w:cs="Arial"/>
          <w:lang w:eastAsia="en-GB"/>
        </w:rPr>
        <w:t>has a range of other bulk data services and ad</w:t>
      </w:r>
      <w:r w:rsidR="00EA479E" w:rsidRPr="006B3B6D">
        <w:rPr>
          <w:rFonts w:ascii="Arial" w:eastAsia="Calibri" w:hAnsi="Arial" w:cs="Arial"/>
          <w:lang w:eastAsia="en-GB"/>
        </w:rPr>
        <w:t xml:space="preserve"> </w:t>
      </w:r>
      <w:r w:rsidRPr="006B3B6D">
        <w:rPr>
          <w:rFonts w:ascii="Arial" w:eastAsia="Calibri" w:hAnsi="Arial" w:cs="Arial"/>
          <w:lang w:eastAsia="en-GB"/>
        </w:rPr>
        <w:t xml:space="preserve">hoc reports available. Further information about these services is available at </w:t>
      </w:r>
      <w:r w:rsidR="00A50C1D" w:rsidRPr="00A50C1D">
        <w:rPr>
          <w:rStyle w:val="Hyperlink"/>
          <w:rFonts w:ascii="Arial" w:eastAsia="Calibri" w:hAnsi="Arial" w:cs="Arial"/>
          <w:lang w:eastAsia="en-GB"/>
        </w:rPr>
        <w:t>https://www.ros.gov.uk/data-and-statistics</w:t>
      </w:r>
      <w:r w:rsidR="00A50C1D">
        <w:rPr>
          <w:rFonts w:ascii="Arial" w:eastAsia="Calibri" w:hAnsi="Arial" w:cs="Arial"/>
          <w:lang w:eastAsia="en-GB"/>
        </w:rPr>
        <w:t>.</w:t>
      </w:r>
    </w:p>
    <w:p w14:paraId="1D9B9F96" w14:textId="7E42A648" w:rsidR="00376F06" w:rsidRPr="00376F06" w:rsidRDefault="00376F06" w:rsidP="002E2081">
      <w:pPr>
        <w:rPr>
          <w:rFonts w:ascii="Arial" w:hAnsi="Arial" w:cs="Arial"/>
          <w:b/>
          <w:sz w:val="28"/>
          <w:szCs w:val="28"/>
        </w:rPr>
      </w:pPr>
      <w:r w:rsidRPr="00376F06">
        <w:rPr>
          <w:rFonts w:ascii="Arial" w:hAnsi="Arial" w:cs="Arial"/>
          <w:b/>
          <w:sz w:val="28"/>
          <w:szCs w:val="28"/>
          <w:u w:val="single"/>
        </w:rPr>
        <w:t>Annexes</w:t>
      </w:r>
    </w:p>
    <w:p w14:paraId="50C770F5" w14:textId="77777777" w:rsidR="008D4442" w:rsidRDefault="008D4442" w:rsidP="00376F06">
      <w:pPr>
        <w:jc w:val="both"/>
        <w:rPr>
          <w:rFonts w:ascii="Arial" w:hAnsi="Arial" w:cs="Arial"/>
          <w:b/>
          <w:sz w:val="28"/>
          <w:szCs w:val="28"/>
        </w:rPr>
      </w:pPr>
      <w:bookmarkStart w:id="0" w:name="Annex1"/>
      <w:bookmarkEnd w:id="0"/>
    </w:p>
    <w:p w14:paraId="76460160" w14:textId="77777777" w:rsidR="00376F06" w:rsidRPr="00731FD7" w:rsidRDefault="00376F06" w:rsidP="00376F06">
      <w:pPr>
        <w:jc w:val="both"/>
        <w:rPr>
          <w:rFonts w:ascii="Arial" w:hAnsi="Arial" w:cs="Arial"/>
          <w:b/>
          <w:sz w:val="28"/>
          <w:szCs w:val="28"/>
        </w:rPr>
      </w:pPr>
      <w:r w:rsidRPr="00731FD7">
        <w:rPr>
          <w:rFonts w:ascii="Arial" w:hAnsi="Arial" w:cs="Arial"/>
          <w:b/>
          <w:sz w:val="28"/>
          <w:szCs w:val="28"/>
        </w:rPr>
        <w:t>Annex 1 - Data sources &amp; definitions</w:t>
      </w:r>
    </w:p>
    <w:p w14:paraId="76AFAF71" w14:textId="77777777" w:rsidR="00376F06" w:rsidRDefault="00376F06" w:rsidP="00376F06">
      <w:pPr>
        <w:pStyle w:val="ListParagraph"/>
        <w:ind w:left="0"/>
        <w:jc w:val="both"/>
        <w:rPr>
          <w:rFonts w:ascii="Arial" w:hAnsi="Arial" w:cs="Arial"/>
        </w:rPr>
      </w:pPr>
    </w:p>
    <w:p w14:paraId="4CEA6DB9" w14:textId="77777777" w:rsidR="00376F06" w:rsidRPr="007315C3" w:rsidRDefault="00376F06" w:rsidP="00376F06">
      <w:pPr>
        <w:pStyle w:val="ListParagraph"/>
        <w:ind w:left="0"/>
        <w:jc w:val="both"/>
        <w:rPr>
          <w:rFonts w:ascii="Arial" w:hAnsi="Arial" w:cs="Arial"/>
          <w:b/>
        </w:rPr>
      </w:pPr>
      <w:r w:rsidRPr="007315C3">
        <w:rPr>
          <w:rFonts w:ascii="Arial" w:hAnsi="Arial" w:cs="Arial"/>
          <w:b/>
        </w:rPr>
        <w:t>Data Collection</w:t>
      </w:r>
      <w:r>
        <w:rPr>
          <w:rFonts w:ascii="Arial" w:hAnsi="Arial" w:cs="Arial"/>
          <w:b/>
        </w:rPr>
        <w:t xml:space="preserve"> and Extraction</w:t>
      </w:r>
    </w:p>
    <w:p w14:paraId="58802CCB" w14:textId="77777777" w:rsidR="00376F06" w:rsidRDefault="00376F06" w:rsidP="00376F06">
      <w:pPr>
        <w:pStyle w:val="ListParagraph"/>
        <w:ind w:left="0"/>
        <w:jc w:val="both"/>
        <w:rPr>
          <w:rFonts w:ascii="Arial" w:hAnsi="Arial" w:cs="Arial"/>
        </w:rPr>
      </w:pPr>
    </w:p>
    <w:p w14:paraId="484358BD" w14:textId="0A240A15" w:rsidR="00376F06" w:rsidRDefault="00376F06" w:rsidP="00376F06">
      <w:pPr>
        <w:pStyle w:val="ListParagraph"/>
        <w:numPr>
          <w:ilvl w:val="1"/>
          <w:numId w:val="16"/>
        </w:numPr>
        <w:spacing w:after="240"/>
        <w:ind w:left="567" w:hanging="567"/>
        <w:contextualSpacing w:val="0"/>
        <w:jc w:val="both"/>
        <w:rPr>
          <w:rFonts w:ascii="Arial" w:hAnsi="Arial" w:cs="Arial"/>
        </w:rPr>
      </w:pPr>
      <w:r w:rsidRPr="00F8143D">
        <w:rPr>
          <w:rFonts w:ascii="Arial" w:hAnsi="Arial" w:cs="Arial"/>
        </w:rPr>
        <w:t xml:space="preserve">Registers of Scotland (RoS) is the non-ministerial </w:t>
      </w:r>
      <w:r w:rsidR="009F59B4">
        <w:rPr>
          <w:rFonts w:ascii="Arial" w:hAnsi="Arial" w:cs="Arial"/>
        </w:rPr>
        <w:t>office</w:t>
      </w:r>
      <w:r w:rsidR="009F59B4" w:rsidRPr="00F8143D">
        <w:rPr>
          <w:rFonts w:ascii="Arial" w:hAnsi="Arial" w:cs="Arial"/>
        </w:rPr>
        <w:t xml:space="preserve"> </w:t>
      </w:r>
      <w:r w:rsidRPr="00F8143D">
        <w:rPr>
          <w:rFonts w:ascii="Arial" w:hAnsi="Arial" w:cs="Arial"/>
        </w:rPr>
        <w:t xml:space="preserve">responsible for compiling and maintaining </w:t>
      </w:r>
      <w:r w:rsidR="009F59B4">
        <w:rPr>
          <w:rFonts w:ascii="Arial" w:hAnsi="Arial" w:cs="Arial"/>
        </w:rPr>
        <w:t>21</w:t>
      </w:r>
      <w:r w:rsidR="009F59B4" w:rsidRPr="00F8143D">
        <w:rPr>
          <w:rFonts w:ascii="Arial" w:hAnsi="Arial" w:cs="Arial"/>
        </w:rPr>
        <w:t xml:space="preserve"> </w:t>
      </w:r>
      <w:r w:rsidRPr="00F8143D">
        <w:rPr>
          <w:rFonts w:ascii="Arial" w:hAnsi="Arial" w:cs="Arial"/>
        </w:rPr>
        <w:t>public registers. These relate to land, property, and other legal documents.</w:t>
      </w:r>
      <w:r>
        <w:rPr>
          <w:rFonts w:ascii="Arial" w:hAnsi="Arial" w:cs="Arial"/>
        </w:rPr>
        <w:t xml:space="preserve"> RoS’ main registers are the General Register of Sasines and the </w:t>
      </w:r>
      <w:r w:rsidRPr="00F8143D">
        <w:rPr>
          <w:rFonts w:ascii="Arial" w:hAnsi="Arial" w:cs="Arial"/>
        </w:rPr>
        <w:t>Land Register of Scotland</w:t>
      </w:r>
      <w:r>
        <w:rPr>
          <w:rFonts w:ascii="Arial" w:hAnsi="Arial" w:cs="Arial"/>
        </w:rPr>
        <w:t>, which both record ownership and other interests related to land and property in Scotland. The Sasines Register, which comprises a chronological list of deeds, is gradually being replaced by the land register, which was introduced in 1981</w:t>
      </w:r>
      <w:r w:rsidR="00F97A73">
        <w:rPr>
          <w:rFonts w:ascii="Arial" w:hAnsi="Arial" w:cs="Arial"/>
        </w:rPr>
        <w:t>.</w:t>
      </w:r>
      <w:r>
        <w:rPr>
          <w:rFonts w:ascii="Arial" w:hAnsi="Arial" w:cs="Arial"/>
        </w:rPr>
        <w:t>The land register is</w:t>
      </w:r>
      <w:r w:rsidRPr="00093F2C">
        <w:rPr>
          <w:rFonts w:ascii="Arial" w:hAnsi="Arial" w:cs="Arial"/>
        </w:rPr>
        <w:t xml:space="preserve"> based on the Ordnance Survey </w:t>
      </w:r>
      <w:proofErr w:type="gramStart"/>
      <w:r w:rsidRPr="00093F2C">
        <w:rPr>
          <w:rFonts w:ascii="Arial" w:hAnsi="Arial" w:cs="Arial"/>
        </w:rPr>
        <w:t>map, and</w:t>
      </w:r>
      <w:proofErr w:type="gramEnd"/>
      <w:r w:rsidRPr="00093F2C">
        <w:rPr>
          <w:rFonts w:ascii="Arial" w:hAnsi="Arial" w:cs="Arial"/>
        </w:rPr>
        <w:t xml:space="preserve"> contains plans of registered properties.</w:t>
      </w:r>
    </w:p>
    <w:p w14:paraId="5AB02133" w14:textId="77777777" w:rsidR="00376F06" w:rsidRPr="00E328FD" w:rsidRDefault="00376F06" w:rsidP="00376F06">
      <w:pPr>
        <w:pStyle w:val="ListParagraph"/>
        <w:numPr>
          <w:ilvl w:val="1"/>
          <w:numId w:val="16"/>
        </w:numPr>
        <w:spacing w:after="240"/>
        <w:ind w:left="567" w:hanging="567"/>
        <w:contextualSpacing w:val="0"/>
        <w:jc w:val="both"/>
        <w:rPr>
          <w:rFonts w:ascii="Arial" w:hAnsi="Arial" w:cs="Arial"/>
        </w:rPr>
      </w:pPr>
      <w:r w:rsidRPr="00E328FD">
        <w:rPr>
          <w:rFonts w:ascii="Arial" w:hAnsi="Arial" w:cs="Arial"/>
        </w:rPr>
        <w:t>RoS</w:t>
      </w:r>
      <w:r>
        <w:rPr>
          <w:rFonts w:ascii="Arial" w:hAnsi="Arial" w:cs="Arial"/>
        </w:rPr>
        <w:t xml:space="preserve"> </w:t>
      </w:r>
      <w:r w:rsidRPr="00E328FD">
        <w:rPr>
          <w:rFonts w:ascii="Arial" w:hAnsi="Arial" w:cs="Arial"/>
        </w:rPr>
        <w:t>collects administrative data in the process of fulfilling the Keeper of the Registers of Scotland’s (the Keeper) statutory duties to manage, control and maintain the various public registers under</w:t>
      </w:r>
      <w:r>
        <w:rPr>
          <w:rFonts w:ascii="Arial" w:hAnsi="Arial" w:cs="Arial"/>
        </w:rPr>
        <w:t xml:space="preserve"> </w:t>
      </w:r>
      <w:r w:rsidRPr="00E328FD">
        <w:rPr>
          <w:rFonts w:ascii="Arial" w:hAnsi="Arial" w:cs="Arial"/>
        </w:rPr>
        <w:t xml:space="preserve">RoS’ remit. </w:t>
      </w:r>
      <w:r>
        <w:rPr>
          <w:rFonts w:ascii="Arial" w:hAnsi="Arial" w:cs="Arial"/>
        </w:rPr>
        <w:t>A key</w:t>
      </w:r>
      <w:r w:rsidRPr="00E328FD">
        <w:rPr>
          <w:rFonts w:ascii="Arial" w:hAnsi="Arial" w:cs="Arial"/>
        </w:rPr>
        <w:t xml:space="preserve"> purpose</w:t>
      </w:r>
      <w:r>
        <w:rPr>
          <w:rFonts w:ascii="Arial" w:hAnsi="Arial" w:cs="Arial"/>
        </w:rPr>
        <w:t xml:space="preserve"> of this data collection</w:t>
      </w:r>
      <w:r w:rsidRPr="00E328FD">
        <w:rPr>
          <w:rFonts w:ascii="Arial" w:hAnsi="Arial" w:cs="Arial"/>
        </w:rPr>
        <w:t xml:space="preserve"> is to populate the </w:t>
      </w:r>
      <w:r>
        <w:rPr>
          <w:rFonts w:ascii="Arial" w:hAnsi="Arial" w:cs="Arial"/>
        </w:rPr>
        <w:t>Land Register</w:t>
      </w:r>
      <w:r w:rsidRPr="00E328FD">
        <w:rPr>
          <w:rFonts w:ascii="Arial" w:hAnsi="Arial" w:cs="Arial"/>
        </w:rPr>
        <w:t>, documenting and protecting the legal rights of the owner/tenant/third parties. The data is submitted</w:t>
      </w:r>
      <w:r>
        <w:rPr>
          <w:rFonts w:ascii="Arial" w:hAnsi="Arial" w:cs="Arial"/>
        </w:rPr>
        <w:t xml:space="preserve"> to RoS via</w:t>
      </w:r>
      <w:r w:rsidRPr="00E328FD">
        <w:rPr>
          <w:rFonts w:ascii="Arial" w:hAnsi="Arial" w:cs="Arial"/>
        </w:rPr>
        <w:t xml:space="preserve"> standard land register application forms, deeds and ac</w:t>
      </w:r>
      <w:r>
        <w:rPr>
          <w:rFonts w:ascii="Arial" w:hAnsi="Arial" w:cs="Arial"/>
        </w:rPr>
        <w:t xml:space="preserve">companying plans (if required). </w:t>
      </w:r>
      <w:r w:rsidRPr="00E328FD">
        <w:rPr>
          <w:rFonts w:ascii="Arial" w:hAnsi="Arial" w:cs="Arial"/>
        </w:rPr>
        <w:t xml:space="preserve">It is used to maintain an open and public property register clearly showing the details for each title registered within and its corresponding </w:t>
      </w:r>
      <w:r w:rsidRPr="00DB5148">
        <w:rPr>
          <w:rFonts w:ascii="Arial" w:hAnsi="Arial" w:cs="Arial"/>
        </w:rPr>
        <w:t xml:space="preserve">spatial extent on the </w:t>
      </w:r>
      <w:r w:rsidRPr="00E328FD">
        <w:rPr>
          <w:rFonts w:ascii="Arial" w:hAnsi="Arial" w:cs="Arial"/>
        </w:rPr>
        <w:t xml:space="preserve">cadastral map. The information registered in the </w:t>
      </w:r>
      <w:r>
        <w:rPr>
          <w:rFonts w:ascii="Arial" w:hAnsi="Arial" w:cs="Arial"/>
        </w:rPr>
        <w:t>Land Register</w:t>
      </w:r>
      <w:r w:rsidRPr="00E328FD">
        <w:rPr>
          <w:rFonts w:ascii="Arial" w:hAnsi="Arial" w:cs="Arial"/>
        </w:rPr>
        <w:t xml:space="preserve"> </w:t>
      </w:r>
      <w:r w:rsidRPr="00DB5148">
        <w:rPr>
          <w:rFonts w:ascii="Arial" w:hAnsi="Arial" w:cs="Arial"/>
        </w:rPr>
        <w:t xml:space="preserve">is, in most cases, covered </w:t>
      </w:r>
      <w:r w:rsidRPr="00E328FD">
        <w:rPr>
          <w:rFonts w:ascii="Arial" w:hAnsi="Arial" w:cs="Arial"/>
        </w:rPr>
        <w:t>by the Keeper’s warranty, which means that the Keeper may be liable to pay compensation for any inaccuracies in the register that are subsequently rectified.</w:t>
      </w:r>
    </w:p>
    <w:p w14:paraId="31F699DD" w14:textId="100F85D1" w:rsidR="00376F06" w:rsidRDefault="00376F06" w:rsidP="00376F06">
      <w:pPr>
        <w:pStyle w:val="ListParagraph"/>
        <w:numPr>
          <w:ilvl w:val="1"/>
          <w:numId w:val="16"/>
        </w:numPr>
        <w:spacing w:after="240"/>
        <w:ind w:left="567" w:hanging="567"/>
        <w:contextualSpacing w:val="0"/>
        <w:jc w:val="both"/>
        <w:rPr>
          <w:rFonts w:ascii="Arial" w:hAnsi="Arial" w:cs="Arial"/>
        </w:rPr>
      </w:pPr>
      <w:r w:rsidRPr="00E328FD">
        <w:rPr>
          <w:rFonts w:ascii="Arial" w:hAnsi="Arial" w:cs="Arial"/>
        </w:rPr>
        <w:t>The data</w:t>
      </w:r>
      <w:r>
        <w:rPr>
          <w:rFonts w:ascii="Arial" w:hAnsi="Arial" w:cs="Arial"/>
        </w:rPr>
        <w:t xml:space="preserve"> for the </w:t>
      </w:r>
      <w:proofErr w:type="gramStart"/>
      <w:r w:rsidR="002B0BCB">
        <w:rPr>
          <w:rFonts w:ascii="Arial" w:hAnsi="Arial" w:cs="Arial"/>
        </w:rPr>
        <w:t>Country of Origin</w:t>
      </w:r>
      <w:proofErr w:type="gramEnd"/>
      <w:r>
        <w:rPr>
          <w:rFonts w:ascii="Arial" w:hAnsi="Arial" w:cs="Arial"/>
        </w:rPr>
        <w:t xml:space="preserve"> Company Report dataset</w:t>
      </w:r>
      <w:r w:rsidR="00314F9C">
        <w:rPr>
          <w:rFonts w:ascii="Arial" w:hAnsi="Arial" w:cs="Arial"/>
        </w:rPr>
        <w:t xml:space="preserve"> and </w:t>
      </w:r>
      <w:r w:rsidR="00314F9C" w:rsidRPr="006D790D">
        <w:rPr>
          <w:rFonts w:ascii="Arial" w:hAnsi="Arial" w:cs="Arial"/>
        </w:rPr>
        <w:t xml:space="preserve">the RoS </w:t>
      </w:r>
      <w:r w:rsidR="005922A2">
        <w:rPr>
          <w:rFonts w:ascii="Arial" w:hAnsi="Arial" w:cs="Arial"/>
        </w:rPr>
        <w:t>Country of Origin statistics report</w:t>
      </w:r>
      <w:r w:rsidRPr="006D790D">
        <w:rPr>
          <w:rFonts w:ascii="Arial" w:hAnsi="Arial" w:cs="Arial"/>
        </w:rPr>
        <w:t xml:space="preserve"> is extracted</w:t>
      </w:r>
      <w:r w:rsidRPr="00E328FD">
        <w:rPr>
          <w:rFonts w:ascii="Arial" w:hAnsi="Arial" w:cs="Arial"/>
        </w:rPr>
        <w:t xml:space="preserve"> from </w:t>
      </w:r>
      <w:r>
        <w:rPr>
          <w:rFonts w:ascii="Arial" w:hAnsi="Arial" w:cs="Arial"/>
        </w:rPr>
        <w:t>registered titles in the</w:t>
      </w:r>
      <w:r w:rsidRPr="00E328FD">
        <w:rPr>
          <w:rFonts w:ascii="Arial" w:hAnsi="Arial" w:cs="Arial"/>
        </w:rPr>
        <w:t xml:space="preserve"> </w:t>
      </w:r>
      <w:r>
        <w:rPr>
          <w:rFonts w:ascii="Arial" w:hAnsi="Arial" w:cs="Arial"/>
        </w:rPr>
        <w:t>L</w:t>
      </w:r>
      <w:r w:rsidRPr="00E328FD">
        <w:rPr>
          <w:rFonts w:ascii="Arial" w:hAnsi="Arial" w:cs="Arial"/>
        </w:rPr>
        <w:t xml:space="preserve">and </w:t>
      </w:r>
      <w:r>
        <w:rPr>
          <w:rFonts w:ascii="Arial" w:hAnsi="Arial" w:cs="Arial"/>
        </w:rPr>
        <w:t>R</w:t>
      </w:r>
      <w:r w:rsidRPr="00E328FD">
        <w:rPr>
          <w:rFonts w:ascii="Arial" w:hAnsi="Arial" w:cs="Arial"/>
        </w:rPr>
        <w:t xml:space="preserve">egister. </w:t>
      </w:r>
      <w:r>
        <w:rPr>
          <w:rFonts w:ascii="Arial" w:hAnsi="Arial" w:cs="Arial"/>
        </w:rPr>
        <w:t>It does not include titles that were pending registration on the date of extraction</w:t>
      </w:r>
      <w:r>
        <w:rPr>
          <w:rStyle w:val="FootnoteReference"/>
          <w:rFonts w:ascii="Arial" w:hAnsi="Arial" w:cs="Arial"/>
        </w:rPr>
        <w:footnoteReference w:id="7"/>
      </w:r>
      <w:r>
        <w:rPr>
          <w:rFonts w:ascii="Arial" w:hAnsi="Arial" w:cs="Arial"/>
        </w:rPr>
        <w:t xml:space="preserve"> or titles from the </w:t>
      </w:r>
      <w:proofErr w:type="spellStart"/>
      <w:r>
        <w:rPr>
          <w:rFonts w:ascii="Arial" w:hAnsi="Arial" w:cs="Arial"/>
        </w:rPr>
        <w:t>Sasines</w:t>
      </w:r>
      <w:proofErr w:type="spellEnd"/>
      <w:r>
        <w:rPr>
          <w:rFonts w:ascii="Arial" w:hAnsi="Arial" w:cs="Arial"/>
        </w:rPr>
        <w:t xml:space="preserve"> Register. These Land Register titles include owners and tenants under long-term commercial leases.</w:t>
      </w:r>
    </w:p>
    <w:p w14:paraId="5C79822F" w14:textId="3E8D60E4" w:rsidR="00376F06" w:rsidRDefault="00376F06" w:rsidP="00376F06">
      <w:pPr>
        <w:pStyle w:val="ListParagraph"/>
        <w:numPr>
          <w:ilvl w:val="1"/>
          <w:numId w:val="16"/>
        </w:numPr>
        <w:spacing w:after="240"/>
        <w:ind w:left="567" w:hanging="567"/>
        <w:contextualSpacing w:val="0"/>
        <w:jc w:val="both"/>
        <w:rPr>
          <w:rFonts w:ascii="Arial" w:hAnsi="Arial" w:cs="Arial"/>
        </w:rPr>
      </w:pPr>
      <w:r>
        <w:rPr>
          <w:rFonts w:ascii="Arial" w:hAnsi="Arial" w:cs="Arial"/>
        </w:rPr>
        <w:t xml:space="preserve">The data </w:t>
      </w:r>
      <w:r w:rsidR="004C7827">
        <w:rPr>
          <w:rFonts w:ascii="Arial" w:hAnsi="Arial" w:cs="Arial"/>
        </w:rPr>
        <w:t>undergoes</w:t>
      </w:r>
      <w:r>
        <w:rPr>
          <w:rFonts w:ascii="Arial" w:hAnsi="Arial" w:cs="Arial"/>
        </w:rPr>
        <w:t xml:space="preserve"> a quality assurance process which is covered in more detail in </w:t>
      </w:r>
      <w:hyperlink w:anchor="Annex2" w:history="1">
        <w:r w:rsidRPr="00D427D8">
          <w:rPr>
            <w:rStyle w:val="Hyperlink"/>
            <w:rFonts w:ascii="Arial" w:hAnsi="Arial" w:cs="Arial"/>
          </w:rPr>
          <w:t>Annex 2</w:t>
        </w:r>
      </w:hyperlink>
      <w:r>
        <w:rPr>
          <w:rFonts w:ascii="Arial" w:hAnsi="Arial" w:cs="Arial"/>
        </w:rPr>
        <w:t>.</w:t>
      </w:r>
    </w:p>
    <w:p w14:paraId="3C84292E" w14:textId="77777777" w:rsidR="00376F06" w:rsidRDefault="00376F06" w:rsidP="00376F06">
      <w:pPr>
        <w:pStyle w:val="ListParagraph"/>
        <w:ind w:left="0"/>
        <w:jc w:val="both"/>
        <w:rPr>
          <w:rFonts w:ascii="Arial" w:hAnsi="Arial" w:cs="Arial"/>
          <w:b/>
        </w:rPr>
      </w:pPr>
      <w:r w:rsidRPr="005D7691">
        <w:rPr>
          <w:rFonts w:ascii="Arial" w:hAnsi="Arial" w:cs="Arial"/>
          <w:b/>
        </w:rPr>
        <w:t>Data Definitions</w:t>
      </w:r>
    </w:p>
    <w:p w14:paraId="352C96F7" w14:textId="77777777" w:rsidR="00376F06" w:rsidRDefault="00376F06" w:rsidP="00376F06">
      <w:pPr>
        <w:pStyle w:val="ListParagraph"/>
        <w:ind w:left="0"/>
        <w:jc w:val="both"/>
        <w:rPr>
          <w:rFonts w:ascii="Arial" w:hAnsi="Arial" w:cs="Arial"/>
        </w:rPr>
      </w:pPr>
    </w:p>
    <w:p w14:paraId="0AA83FA0" w14:textId="77777777" w:rsidR="00376F06" w:rsidRPr="001E5D05" w:rsidRDefault="00376F06" w:rsidP="00376F06">
      <w:pPr>
        <w:pStyle w:val="ListParagraph"/>
        <w:numPr>
          <w:ilvl w:val="0"/>
          <w:numId w:val="18"/>
        </w:numPr>
        <w:spacing w:after="240"/>
        <w:ind w:left="567" w:hanging="567"/>
        <w:jc w:val="both"/>
        <w:rPr>
          <w:rFonts w:ascii="Arial" w:hAnsi="Arial" w:cs="Arial"/>
        </w:rPr>
      </w:pPr>
      <w:r w:rsidRPr="001E5D05">
        <w:rPr>
          <w:rFonts w:ascii="Arial" w:hAnsi="Arial" w:cs="Arial"/>
        </w:rPr>
        <w:t xml:space="preserve">The </w:t>
      </w:r>
      <w:r>
        <w:rPr>
          <w:rFonts w:ascii="Arial" w:hAnsi="Arial" w:cs="Arial"/>
        </w:rPr>
        <w:t>following definitions clarify the content of the data:</w:t>
      </w:r>
    </w:p>
    <w:p w14:paraId="739D91F2" w14:textId="1621F239" w:rsidR="00376F06" w:rsidRDefault="00986FBA" w:rsidP="00376F06">
      <w:pPr>
        <w:numPr>
          <w:ilvl w:val="1"/>
          <w:numId w:val="17"/>
        </w:numPr>
        <w:jc w:val="both"/>
        <w:rPr>
          <w:rFonts w:ascii="Arial" w:hAnsi="Arial" w:cs="Arial"/>
        </w:rPr>
      </w:pPr>
      <w:r>
        <w:rPr>
          <w:rFonts w:ascii="Arial" w:hAnsi="Arial" w:cs="Arial"/>
        </w:rPr>
        <w:t>Outwith UK</w:t>
      </w:r>
      <w:r w:rsidR="00376F06">
        <w:rPr>
          <w:rFonts w:ascii="Arial" w:hAnsi="Arial" w:cs="Arial"/>
        </w:rPr>
        <w:t>: any country</w:t>
      </w:r>
      <w:r>
        <w:rPr>
          <w:rFonts w:ascii="Arial" w:hAnsi="Arial" w:cs="Arial"/>
        </w:rPr>
        <w:t>, UK overseas territory and Crown dependency (Isle of Man and the Channel Islands)</w:t>
      </w:r>
      <w:r w:rsidR="00376F06">
        <w:rPr>
          <w:rFonts w:ascii="Arial" w:hAnsi="Arial" w:cs="Arial"/>
        </w:rPr>
        <w:t xml:space="preserve"> not within the UK</w:t>
      </w:r>
      <w:r>
        <w:rPr>
          <w:rFonts w:ascii="Arial" w:hAnsi="Arial" w:cs="Arial"/>
        </w:rPr>
        <w:t>;</w:t>
      </w:r>
    </w:p>
    <w:p w14:paraId="2700808D" w14:textId="3E179720" w:rsidR="00314F9C" w:rsidRPr="002E2081" w:rsidRDefault="00376F06" w:rsidP="002E2081">
      <w:pPr>
        <w:numPr>
          <w:ilvl w:val="1"/>
          <w:numId w:val="17"/>
        </w:numPr>
        <w:jc w:val="both"/>
        <w:rPr>
          <w:rFonts w:ascii="Arial" w:hAnsi="Arial" w:cs="Arial"/>
        </w:rPr>
      </w:pPr>
      <w:r>
        <w:rPr>
          <w:rFonts w:ascii="Arial" w:hAnsi="Arial" w:cs="Arial"/>
        </w:rPr>
        <w:t>Company: a limited company / incorporated legal body;</w:t>
      </w:r>
    </w:p>
    <w:p w14:paraId="162639D3" w14:textId="77777777" w:rsidR="00376F06" w:rsidRDefault="00376F06" w:rsidP="00376F06">
      <w:pPr>
        <w:numPr>
          <w:ilvl w:val="1"/>
          <w:numId w:val="17"/>
        </w:numPr>
        <w:jc w:val="both"/>
        <w:rPr>
          <w:rFonts w:ascii="Arial" w:hAnsi="Arial" w:cs="Arial"/>
        </w:rPr>
      </w:pPr>
      <w:r>
        <w:rPr>
          <w:rFonts w:ascii="Arial" w:hAnsi="Arial" w:cs="Arial"/>
        </w:rPr>
        <w:t xml:space="preserve">Other legal </w:t>
      </w:r>
      <w:proofErr w:type="gramStart"/>
      <w:r>
        <w:rPr>
          <w:rFonts w:ascii="Arial" w:hAnsi="Arial" w:cs="Arial"/>
        </w:rPr>
        <w:t>entities:</w:t>
      </w:r>
      <w:proofErr w:type="gramEnd"/>
      <w:r>
        <w:rPr>
          <w:rFonts w:ascii="Arial" w:hAnsi="Arial" w:cs="Arial"/>
        </w:rPr>
        <w:t xml:space="preserve"> </w:t>
      </w:r>
      <w:r w:rsidRPr="00457E19">
        <w:rPr>
          <w:rFonts w:ascii="Arial" w:hAnsi="Arial" w:cs="Arial"/>
        </w:rPr>
        <w:t>include</w:t>
      </w:r>
      <w:r>
        <w:rPr>
          <w:rFonts w:ascii="Arial" w:hAnsi="Arial" w:cs="Arial"/>
        </w:rPr>
        <w:t>s</w:t>
      </w:r>
      <w:r w:rsidRPr="00457E19">
        <w:rPr>
          <w:rFonts w:ascii="Arial" w:hAnsi="Arial" w:cs="Arial"/>
        </w:rPr>
        <w:t xml:space="preserve"> trusts and</w:t>
      </w:r>
      <w:r>
        <w:rPr>
          <w:rFonts w:ascii="Arial" w:hAnsi="Arial" w:cs="Arial"/>
        </w:rPr>
        <w:t xml:space="preserve"> trustees</w:t>
      </w:r>
      <w:r w:rsidRPr="00457E19">
        <w:rPr>
          <w:rFonts w:ascii="Arial" w:hAnsi="Arial" w:cs="Arial"/>
        </w:rPr>
        <w:t xml:space="preserve">, </w:t>
      </w:r>
      <w:r w:rsidRPr="004B180C">
        <w:rPr>
          <w:rFonts w:ascii="Arial" w:hAnsi="Arial" w:cs="Arial"/>
        </w:rPr>
        <w:t xml:space="preserve">limited </w:t>
      </w:r>
      <w:r w:rsidRPr="00457E19">
        <w:rPr>
          <w:rFonts w:ascii="Arial" w:hAnsi="Arial" w:cs="Arial"/>
        </w:rPr>
        <w:t>partnerships</w:t>
      </w:r>
      <w:r>
        <w:rPr>
          <w:rFonts w:ascii="Arial" w:hAnsi="Arial" w:cs="Arial"/>
        </w:rPr>
        <w:t>,</w:t>
      </w:r>
      <w:r w:rsidRPr="00457E19">
        <w:rPr>
          <w:rFonts w:ascii="Arial" w:hAnsi="Arial" w:cs="Arial"/>
        </w:rPr>
        <w:t xml:space="preserve"> </w:t>
      </w:r>
      <w:r>
        <w:rPr>
          <w:rFonts w:ascii="Arial" w:hAnsi="Arial" w:cs="Arial"/>
        </w:rPr>
        <w:t xml:space="preserve">miscellaneous bodies, </w:t>
      </w:r>
      <w:r w:rsidRPr="008F7B5D">
        <w:rPr>
          <w:rFonts w:ascii="Arial" w:hAnsi="Arial" w:cs="Arial"/>
        </w:rPr>
        <w:t>corporations</w:t>
      </w:r>
      <w:r>
        <w:rPr>
          <w:rFonts w:ascii="Arial" w:hAnsi="Arial" w:cs="Arial"/>
        </w:rPr>
        <w:t xml:space="preserve"> and</w:t>
      </w:r>
      <w:r w:rsidRPr="00457E19">
        <w:rPr>
          <w:rFonts w:ascii="Arial" w:hAnsi="Arial" w:cs="Arial"/>
        </w:rPr>
        <w:t xml:space="preserve"> mixed ownership</w:t>
      </w:r>
      <w:r>
        <w:rPr>
          <w:rFonts w:ascii="Arial" w:hAnsi="Arial" w:cs="Arial"/>
        </w:rPr>
        <w:t>/tenancy</w:t>
      </w:r>
      <w:r w:rsidRPr="00457E19">
        <w:rPr>
          <w:rFonts w:ascii="Arial" w:hAnsi="Arial" w:cs="Arial"/>
        </w:rPr>
        <w:t xml:space="preserve"> between companies, individuals and/or partnerships/trusts</w:t>
      </w:r>
      <w:r>
        <w:rPr>
          <w:rFonts w:ascii="Arial" w:hAnsi="Arial" w:cs="Arial"/>
        </w:rPr>
        <w:t>;</w:t>
      </w:r>
    </w:p>
    <w:p w14:paraId="53850255" w14:textId="77777777" w:rsidR="00376F06" w:rsidRDefault="00376F06" w:rsidP="00376F06">
      <w:pPr>
        <w:numPr>
          <w:ilvl w:val="1"/>
          <w:numId w:val="17"/>
        </w:numPr>
        <w:jc w:val="both"/>
        <w:rPr>
          <w:rFonts w:ascii="Arial" w:hAnsi="Arial" w:cs="Arial"/>
        </w:rPr>
      </w:pPr>
      <w:r w:rsidRPr="004B180C">
        <w:rPr>
          <w:rFonts w:ascii="Arial" w:hAnsi="Arial" w:cs="Arial"/>
        </w:rPr>
        <w:t>Trustees, limited partnerships, etc.</w:t>
      </w:r>
      <w:r>
        <w:rPr>
          <w:rFonts w:ascii="Arial" w:hAnsi="Arial" w:cs="Arial"/>
        </w:rPr>
        <w:t xml:space="preserve">: includes </w:t>
      </w:r>
      <w:r w:rsidRPr="00457E19">
        <w:rPr>
          <w:rFonts w:ascii="Arial" w:hAnsi="Arial" w:cs="Arial"/>
        </w:rPr>
        <w:t>trusts and</w:t>
      </w:r>
      <w:r>
        <w:rPr>
          <w:rFonts w:ascii="Arial" w:hAnsi="Arial" w:cs="Arial"/>
        </w:rPr>
        <w:t xml:space="preserve"> trustees</w:t>
      </w:r>
      <w:r w:rsidRPr="008F7B5D">
        <w:rPr>
          <w:rFonts w:ascii="Arial" w:hAnsi="Arial" w:cs="Arial"/>
        </w:rPr>
        <w:t>, limited partnerships, miscellaneous bodies and corporations</w:t>
      </w:r>
      <w:r>
        <w:rPr>
          <w:rFonts w:ascii="Arial" w:hAnsi="Arial" w:cs="Arial"/>
        </w:rPr>
        <w:t>;</w:t>
      </w:r>
    </w:p>
    <w:p w14:paraId="30B756F0" w14:textId="77777777" w:rsidR="00376F06" w:rsidRPr="00F764EA" w:rsidRDefault="00376F06" w:rsidP="00376F06">
      <w:pPr>
        <w:numPr>
          <w:ilvl w:val="1"/>
          <w:numId w:val="17"/>
        </w:numPr>
        <w:jc w:val="both"/>
        <w:rPr>
          <w:rFonts w:ascii="Arial" w:hAnsi="Arial" w:cs="Arial"/>
        </w:rPr>
      </w:pPr>
      <w:r>
        <w:rPr>
          <w:rFonts w:ascii="Arial" w:hAnsi="Arial" w:cs="Arial"/>
        </w:rPr>
        <w:t>Individuals: a natural person / individual human being.</w:t>
      </w:r>
    </w:p>
    <w:p w14:paraId="048F09C9" w14:textId="77777777" w:rsidR="00376F06" w:rsidRPr="00F764EA" w:rsidRDefault="00376F06" w:rsidP="00376F06">
      <w:pPr>
        <w:pStyle w:val="ListParagraph"/>
        <w:ind w:left="0"/>
        <w:jc w:val="both"/>
        <w:rPr>
          <w:rFonts w:ascii="Arial" w:hAnsi="Arial" w:cs="Arial"/>
        </w:rPr>
      </w:pPr>
    </w:p>
    <w:p w14:paraId="7E771A44" w14:textId="77777777" w:rsidR="00376F06" w:rsidRPr="00731FD7" w:rsidRDefault="00376F06" w:rsidP="00376F06">
      <w:pPr>
        <w:jc w:val="both"/>
        <w:rPr>
          <w:rFonts w:ascii="Arial" w:hAnsi="Arial" w:cs="Arial"/>
          <w:b/>
          <w:sz w:val="28"/>
          <w:szCs w:val="28"/>
        </w:rPr>
      </w:pPr>
      <w:bookmarkStart w:id="1" w:name="Annex2"/>
      <w:bookmarkEnd w:id="1"/>
      <w:r w:rsidRPr="00731FD7">
        <w:rPr>
          <w:rFonts w:ascii="Arial" w:hAnsi="Arial" w:cs="Arial"/>
          <w:b/>
          <w:sz w:val="28"/>
          <w:szCs w:val="28"/>
        </w:rPr>
        <w:t xml:space="preserve">Annex 2 - Quality </w:t>
      </w:r>
      <w:r>
        <w:rPr>
          <w:rFonts w:ascii="Arial" w:hAnsi="Arial" w:cs="Arial"/>
          <w:b/>
          <w:sz w:val="28"/>
          <w:szCs w:val="28"/>
        </w:rPr>
        <w:t>assurance</w:t>
      </w:r>
    </w:p>
    <w:p w14:paraId="3A379006" w14:textId="77777777" w:rsidR="00376F06" w:rsidRDefault="00376F06" w:rsidP="00376F06">
      <w:pPr>
        <w:pStyle w:val="ListParagraph"/>
        <w:ind w:left="0"/>
        <w:jc w:val="both"/>
        <w:rPr>
          <w:rFonts w:ascii="Arial" w:hAnsi="Arial" w:cs="Arial"/>
        </w:rPr>
      </w:pPr>
    </w:p>
    <w:p w14:paraId="009D109F" w14:textId="77777777" w:rsidR="00376F06" w:rsidRPr="00B43219" w:rsidRDefault="00376F06" w:rsidP="008D4442">
      <w:pPr>
        <w:pStyle w:val="ListParagraph"/>
        <w:numPr>
          <w:ilvl w:val="1"/>
          <w:numId w:val="19"/>
        </w:numPr>
        <w:spacing w:after="240"/>
        <w:ind w:left="567" w:hanging="567"/>
        <w:contextualSpacing w:val="0"/>
        <w:jc w:val="both"/>
        <w:rPr>
          <w:rFonts w:ascii="Arial" w:hAnsi="Arial" w:cs="Arial"/>
        </w:rPr>
      </w:pPr>
      <w:r>
        <w:rPr>
          <w:rFonts w:ascii="Arial" w:hAnsi="Arial" w:cs="Arial"/>
        </w:rPr>
        <w:t xml:space="preserve">The data used to produce this report is extracted from the Land Register, which is created from the information provided within applications for registration. </w:t>
      </w:r>
      <w:r w:rsidRPr="00E328FD">
        <w:rPr>
          <w:rFonts w:ascii="Arial" w:hAnsi="Arial" w:cs="Arial"/>
        </w:rPr>
        <w:t>The risk of inaccurate data being submitted, and of inaccuracies being created by errors in the land registration process, is inherent but is mitigated by the following: checks done by solicitors; pre-application checks and reports provided by RoS prior to solicitors submitting applications; RoS registration officers conducting registration checks; the RoS Quality Team undertaking quality checks; and the RoS Land &amp; Property Data Team undertaking quality assurance on the data.</w:t>
      </w:r>
    </w:p>
    <w:p w14:paraId="24936075" w14:textId="77777777" w:rsidR="00376F06" w:rsidRDefault="00376F06" w:rsidP="00376F06">
      <w:pPr>
        <w:pStyle w:val="ListParagraph"/>
        <w:numPr>
          <w:ilvl w:val="1"/>
          <w:numId w:val="19"/>
        </w:numPr>
        <w:spacing w:after="240"/>
        <w:ind w:left="567" w:hanging="567"/>
        <w:contextualSpacing w:val="0"/>
        <w:jc w:val="both"/>
        <w:rPr>
          <w:rFonts w:ascii="Arial" w:hAnsi="Arial" w:cs="Arial"/>
        </w:rPr>
      </w:pPr>
      <w:r w:rsidRPr="00E328FD">
        <w:rPr>
          <w:rFonts w:ascii="Arial" w:hAnsi="Arial" w:cs="Arial"/>
        </w:rPr>
        <w:t xml:space="preserve">Both the </w:t>
      </w:r>
      <w:r w:rsidRPr="00DB5148">
        <w:rPr>
          <w:rFonts w:ascii="Arial" w:hAnsi="Arial" w:cs="Arial"/>
        </w:rPr>
        <w:t>Land Registration etc. (Scotland) Act 2012</w:t>
      </w:r>
      <w:r w:rsidRPr="00E328FD">
        <w:rPr>
          <w:rFonts w:ascii="Arial" w:hAnsi="Arial" w:cs="Arial"/>
        </w:rPr>
        <w:t xml:space="preserve">– which superseded the Land Registration Act (Scotland) 1979 on 8 December 2014 - and the Land Reform (Scotland) </w:t>
      </w:r>
      <w:r>
        <w:rPr>
          <w:rFonts w:ascii="Arial" w:hAnsi="Arial" w:cs="Arial"/>
        </w:rPr>
        <w:t>Act 2016</w:t>
      </w:r>
      <w:r w:rsidRPr="00E328FD">
        <w:rPr>
          <w:rFonts w:ascii="Arial" w:hAnsi="Arial" w:cs="Arial"/>
        </w:rPr>
        <w:t xml:space="preserve"> impose statutory duties on the Keeper which govern the role</w:t>
      </w:r>
      <w:r>
        <w:rPr>
          <w:rFonts w:ascii="Arial" w:hAnsi="Arial" w:cs="Arial"/>
        </w:rPr>
        <w:t xml:space="preserve"> </w:t>
      </w:r>
      <w:r w:rsidRPr="00E328FD">
        <w:rPr>
          <w:rFonts w:ascii="Arial" w:hAnsi="Arial" w:cs="Arial"/>
        </w:rPr>
        <w:t>RoS</w:t>
      </w:r>
      <w:r>
        <w:rPr>
          <w:rFonts w:ascii="Arial" w:hAnsi="Arial" w:cs="Arial"/>
        </w:rPr>
        <w:t xml:space="preserve"> </w:t>
      </w:r>
      <w:r w:rsidRPr="00E328FD">
        <w:rPr>
          <w:rFonts w:ascii="Arial" w:hAnsi="Arial" w:cs="Arial"/>
        </w:rPr>
        <w:t xml:space="preserve">holds within the Scottish legal and economic framework. One of the </w:t>
      </w:r>
      <w:r>
        <w:rPr>
          <w:rFonts w:ascii="Arial" w:hAnsi="Arial" w:cs="Arial"/>
        </w:rPr>
        <w:t>most significant changes in approach</w:t>
      </w:r>
      <w:r w:rsidRPr="00E328FD">
        <w:rPr>
          <w:rFonts w:ascii="Arial" w:hAnsi="Arial" w:cs="Arial"/>
        </w:rPr>
        <w:t xml:space="preserve"> to land registration </w:t>
      </w:r>
      <w:r>
        <w:rPr>
          <w:rFonts w:ascii="Arial" w:hAnsi="Arial" w:cs="Arial"/>
        </w:rPr>
        <w:t>made following the implementation of</w:t>
      </w:r>
      <w:r w:rsidRPr="00E328FD">
        <w:rPr>
          <w:rFonts w:ascii="Arial" w:hAnsi="Arial" w:cs="Arial"/>
        </w:rPr>
        <w:t xml:space="preserve"> the Land Registration </w:t>
      </w:r>
      <w:r>
        <w:rPr>
          <w:rFonts w:ascii="Arial" w:hAnsi="Arial" w:cs="Arial"/>
        </w:rPr>
        <w:t xml:space="preserve">etc. </w:t>
      </w:r>
      <w:r w:rsidRPr="00E328FD">
        <w:rPr>
          <w:rFonts w:ascii="Arial" w:hAnsi="Arial" w:cs="Arial"/>
        </w:rPr>
        <w:t>(Scotland) Act 2012 was to put the main responsibility of the accuracy of data submitted to</w:t>
      </w:r>
      <w:r>
        <w:rPr>
          <w:rFonts w:ascii="Arial" w:hAnsi="Arial" w:cs="Arial"/>
        </w:rPr>
        <w:t xml:space="preserve"> </w:t>
      </w:r>
      <w:r w:rsidRPr="00E328FD">
        <w:rPr>
          <w:rFonts w:ascii="Arial" w:hAnsi="Arial" w:cs="Arial"/>
        </w:rPr>
        <w:t>RoS</w:t>
      </w:r>
      <w:r>
        <w:rPr>
          <w:rFonts w:ascii="Arial" w:hAnsi="Arial" w:cs="Arial"/>
        </w:rPr>
        <w:t xml:space="preserve"> </w:t>
      </w:r>
      <w:r w:rsidRPr="00E328FD">
        <w:rPr>
          <w:rFonts w:ascii="Arial" w:hAnsi="Arial" w:cs="Arial"/>
        </w:rPr>
        <w:t xml:space="preserve">within the remit of the submitting agent (usually the solicitor acting on behalf of the purchaser) rather than the Keeper. This provides increased reliability on the quality of data we can extract from the documents submitted for registration in the </w:t>
      </w:r>
      <w:r>
        <w:rPr>
          <w:rFonts w:ascii="Arial" w:hAnsi="Arial" w:cs="Arial"/>
        </w:rPr>
        <w:t>Land Register</w:t>
      </w:r>
      <w:r w:rsidRPr="00E328FD">
        <w:rPr>
          <w:rFonts w:ascii="Arial" w:hAnsi="Arial" w:cs="Arial"/>
        </w:rPr>
        <w:t xml:space="preserve"> since these agents have a greater responsibility to ensure the integrity of the register.</w:t>
      </w:r>
    </w:p>
    <w:p w14:paraId="44E820ED" w14:textId="1370D8C6" w:rsidR="00376F06" w:rsidRDefault="00376F06" w:rsidP="00376F06">
      <w:pPr>
        <w:pStyle w:val="ListParagraph"/>
        <w:numPr>
          <w:ilvl w:val="1"/>
          <w:numId w:val="19"/>
        </w:numPr>
        <w:spacing w:after="240"/>
        <w:ind w:left="567" w:hanging="567"/>
        <w:contextualSpacing w:val="0"/>
        <w:jc w:val="both"/>
        <w:rPr>
          <w:rFonts w:ascii="Arial" w:hAnsi="Arial" w:cs="Arial"/>
        </w:rPr>
      </w:pPr>
      <w:r>
        <w:rPr>
          <w:rFonts w:ascii="Arial" w:hAnsi="Arial" w:cs="Arial"/>
        </w:rPr>
        <w:t xml:space="preserve">A </w:t>
      </w:r>
      <w:r w:rsidRPr="0008508A">
        <w:rPr>
          <w:rFonts w:ascii="Arial" w:hAnsi="Arial" w:cs="Arial"/>
        </w:rPr>
        <w:t xml:space="preserve">full current ownership extraction </w:t>
      </w:r>
      <w:r>
        <w:rPr>
          <w:rFonts w:ascii="Arial" w:hAnsi="Arial" w:cs="Arial"/>
        </w:rPr>
        <w:t xml:space="preserve">of data was taken from </w:t>
      </w:r>
      <w:r w:rsidR="001D7A61">
        <w:rPr>
          <w:rFonts w:ascii="Arial" w:hAnsi="Arial" w:cs="Arial"/>
        </w:rPr>
        <w:t xml:space="preserve">registered </w:t>
      </w:r>
      <w:r>
        <w:rPr>
          <w:rFonts w:ascii="Arial" w:hAnsi="Arial" w:cs="Arial"/>
        </w:rPr>
        <w:t>Land Register</w:t>
      </w:r>
      <w:r w:rsidRPr="00093F2C">
        <w:rPr>
          <w:rFonts w:ascii="Arial" w:hAnsi="Arial" w:cs="Arial"/>
        </w:rPr>
        <w:t xml:space="preserve"> </w:t>
      </w:r>
      <w:r w:rsidR="008460D8">
        <w:rPr>
          <w:rFonts w:ascii="Arial" w:hAnsi="Arial" w:cs="Arial"/>
        </w:rPr>
        <w:t xml:space="preserve">titles </w:t>
      </w:r>
      <w:r w:rsidRPr="007762EB">
        <w:rPr>
          <w:rFonts w:ascii="Arial" w:hAnsi="Arial" w:cs="Arial"/>
        </w:rPr>
        <w:t>based on the “country” field in the purchasers</w:t>
      </w:r>
      <w:r>
        <w:rPr>
          <w:rFonts w:ascii="Arial" w:hAnsi="Arial" w:cs="Arial"/>
        </w:rPr>
        <w:t>’/tenants’</w:t>
      </w:r>
      <w:r w:rsidRPr="007762EB">
        <w:rPr>
          <w:rFonts w:ascii="Arial" w:hAnsi="Arial" w:cs="Arial"/>
        </w:rPr>
        <w:t xml:space="preserve"> address.</w:t>
      </w:r>
      <w:r>
        <w:rPr>
          <w:rFonts w:ascii="Arial" w:hAnsi="Arial" w:cs="Arial"/>
        </w:rPr>
        <w:t xml:space="preserve"> A substantial quality assurance exercise allowed</w:t>
      </w:r>
      <w:r w:rsidRPr="00E53133">
        <w:t xml:space="preserve"> </w:t>
      </w:r>
      <w:r>
        <w:rPr>
          <w:rFonts w:ascii="Arial" w:hAnsi="Arial" w:cs="Arial"/>
        </w:rPr>
        <w:t xml:space="preserve">all </w:t>
      </w:r>
      <w:r w:rsidRPr="00731FD7">
        <w:rPr>
          <w:rFonts w:ascii="Arial" w:hAnsi="Arial" w:cs="Arial"/>
        </w:rPr>
        <w:t xml:space="preserve">titles </w:t>
      </w:r>
      <w:r>
        <w:rPr>
          <w:rFonts w:ascii="Arial" w:hAnsi="Arial" w:cs="Arial"/>
        </w:rPr>
        <w:t>to be allocated to one of five location categories</w:t>
      </w:r>
      <w:r>
        <w:rPr>
          <w:rStyle w:val="FootnoteReference"/>
          <w:rFonts w:ascii="Arial" w:hAnsi="Arial" w:cs="Arial"/>
        </w:rPr>
        <w:footnoteReference w:id="8"/>
      </w:r>
      <w:r>
        <w:rPr>
          <w:rFonts w:ascii="Arial" w:hAnsi="Arial" w:cs="Arial"/>
        </w:rPr>
        <w:t xml:space="preserve"> (Scotland, England, Wales, Northern Ireland, </w:t>
      </w:r>
      <w:proofErr w:type="spellStart"/>
      <w:r w:rsidR="002B0BCB">
        <w:rPr>
          <w:rFonts w:ascii="Arial" w:hAnsi="Arial" w:cs="Arial"/>
        </w:rPr>
        <w:t>outwith</w:t>
      </w:r>
      <w:proofErr w:type="spellEnd"/>
      <w:r w:rsidR="002B0BCB">
        <w:rPr>
          <w:rFonts w:ascii="Arial" w:hAnsi="Arial" w:cs="Arial"/>
        </w:rPr>
        <w:t xml:space="preserve"> UK</w:t>
      </w:r>
      <w:r>
        <w:rPr>
          <w:rFonts w:ascii="Arial" w:hAnsi="Arial" w:cs="Arial"/>
        </w:rPr>
        <w:t>) based on the address held for the</w:t>
      </w:r>
      <w:r w:rsidRPr="00731FD7">
        <w:rPr>
          <w:rFonts w:ascii="Arial" w:hAnsi="Arial" w:cs="Arial"/>
        </w:rPr>
        <w:t xml:space="preserve"> </w:t>
      </w:r>
      <w:r>
        <w:rPr>
          <w:rFonts w:ascii="Arial" w:hAnsi="Arial" w:cs="Arial"/>
        </w:rPr>
        <w:t>grantee (</w:t>
      </w:r>
      <w:r w:rsidRPr="00731FD7">
        <w:rPr>
          <w:rFonts w:ascii="Arial" w:hAnsi="Arial" w:cs="Arial"/>
        </w:rPr>
        <w:t>owner or tenant</w:t>
      </w:r>
      <w:r>
        <w:rPr>
          <w:rFonts w:ascii="Arial" w:hAnsi="Arial" w:cs="Arial"/>
        </w:rPr>
        <w:t xml:space="preserve"> at the time of purchase</w:t>
      </w:r>
      <w:r w:rsidRPr="00731FD7">
        <w:rPr>
          <w:rFonts w:ascii="Arial" w:hAnsi="Arial" w:cs="Arial"/>
        </w:rPr>
        <w:t>)</w:t>
      </w:r>
      <w:r>
        <w:rPr>
          <w:rFonts w:ascii="Arial" w:hAnsi="Arial" w:cs="Arial"/>
        </w:rPr>
        <w:t xml:space="preserve">. </w:t>
      </w:r>
      <w:r w:rsidR="00272F62">
        <w:rPr>
          <w:rFonts w:ascii="Arial" w:hAnsi="Arial" w:cs="Arial"/>
        </w:rPr>
        <w:t>This da</w:t>
      </w:r>
      <w:r w:rsidR="000B03D8">
        <w:rPr>
          <w:rFonts w:ascii="Arial" w:hAnsi="Arial" w:cs="Arial"/>
        </w:rPr>
        <w:t xml:space="preserve">ta is updated as </w:t>
      </w:r>
      <w:proofErr w:type="gramStart"/>
      <w:r w:rsidR="000B03D8">
        <w:rPr>
          <w:rFonts w:ascii="Arial" w:hAnsi="Arial" w:cs="Arial"/>
        </w:rPr>
        <w:t>at</w:t>
      </w:r>
      <w:proofErr w:type="gramEnd"/>
      <w:r w:rsidR="000B03D8">
        <w:rPr>
          <w:rFonts w:ascii="Arial" w:hAnsi="Arial" w:cs="Arial"/>
        </w:rPr>
        <w:t xml:space="preserve"> 31 December of each year to reflect changes in ownership and new titles added to the Land Register.  </w:t>
      </w:r>
    </w:p>
    <w:p w14:paraId="184400D3" w14:textId="72FFCE41" w:rsidR="00376F06" w:rsidRPr="00DB5148" w:rsidRDefault="00376F06" w:rsidP="00376F06">
      <w:pPr>
        <w:pStyle w:val="ListParagraph"/>
        <w:spacing w:after="240"/>
        <w:ind w:left="567"/>
        <w:contextualSpacing w:val="0"/>
        <w:jc w:val="both"/>
        <w:rPr>
          <w:rFonts w:ascii="Arial" w:hAnsi="Arial" w:cs="Arial"/>
        </w:rPr>
      </w:pPr>
      <w:r>
        <w:rPr>
          <w:rFonts w:ascii="Arial" w:hAnsi="Arial" w:cs="Arial"/>
        </w:rPr>
        <w:t xml:space="preserve">The Scotland category is in essence what </w:t>
      </w:r>
      <w:r w:rsidR="0050675D">
        <w:rPr>
          <w:rFonts w:ascii="Arial" w:hAnsi="Arial" w:cs="Arial"/>
        </w:rPr>
        <w:t xml:space="preserve">is </w:t>
      </w:r>
      <w:r>
        <w:rPr>
          <w:rFonts w:ascii="Arial" w:hAnsi="Arial" w:cs="Arial"/>
        </w:rPr>
        <w:t>left over from this quality assurance exercise. The titles within this category</w:t>
      </w:r>
      <w:r w:rsidRPr="00DB5148">
        <w:rPr>
          <w:rFonts w:ascii="Arial" w:hAnsi="Arial" w:cs="Arial"/>
        </w:rPr>
        <w:t xml:space="preserve"> </w:t>
      </w:r>
      <w:r w:rsidR="00377B49">
        <w:rPr>
          <w:rFonts w:ascii="Arial" w:hAnsi="Arial" w:cs="Arial"/>
        </w:rPr>
        <w:t xml:space="preserve">are </w:t>
      </w:r>
      <w:r w:rsidR="008D4442">
        <w:rPr>
          <w:rFonts w:ascii="Arial" w:hAnsi="Arial" w:cs="Arial"/>
        </w:rPr>
        <w:t>not</w:t>
      </w:r>
      <w:r w:rsidRPr="00DB5148">
        <w:rPr>
          <w:rFonts w:ascii="Arial" w:hAnsi="Arial" w:cs="Arial"/>
        </w:rPr>
        <w:t xml:space="preserve"> </w:t>
      </w:r>
      <w:r>
        <w:rPr>
          <w:rFonts w:ascii="Arial" w:hAnsi="Arial" w:cs="Arial"/>
        </w:rPr>
        <w:t xml:space="preserve">quality assured to the same extent as for the other categories due to the volumes of titles involved. Due to technical and legal issues, some titles within the Scotland category may have a grantee whose address at the time of registration was </w:t>
      </w:r>
      <w:proofErr w:type="spellStart"/>
      <w:r w:rsidRPr="00DB5148">
        <w:rPr>
          <w:rFonts w:ascii="Arial" w:hAnsi="Arial" w:cs="Arial"/>
        </w:rPr>
        <w:t>outwith</w:t>
      </w:r>
      <w:proofErr w:type="spellEnd"/>
      <w:r w:rsidRPr="00DB5148">
        <w:rPr>
          <w:rFonts w:ascii="Arial" w:hAnsi="Arial" w:cs="Arial"/>
        </w:rPr>
        <w:t xml:space="preserve"> the UK</w:t>
      </w:r>
      <w:r>
        <w:rPr>
          <w:rFonts w:ascii="Arial" w:hAnsi="Arial" w:cs="Arial"/>
        </w:rPr>
        <w:t xml:space="preserve">, but these have not been identified as such. </w:t>
      </w:r>
      <w:r w:rsidRPr="00DB5148">
        <w:rPr>
          <w:rFonts w:ascii="Arial" w:hAnsi="Arial" w:cs="Arial"/>
        </w:rPr>
        <w:t xml:space="preserve">For example, </w:t>
      </w:r>
      <w:r>
        <w:rPr>
          <w:rFonts w:ascii="Arial" w:hAnsi="Arial" w:cs="Arial"/>
        </w:rPr>
        <w:t>titles registered</w:t>
      </w:r>
      <w:r w:rsidRPr="00DB5148">
        <w:rPr>
          <w:rFonts w:ascii="Arial" w:hAnsi="Arial" w:cs="Arial"/>
        </w:rPr>
        <w:t xml:space="preserve"> </w:t>
      </w:r>
      <w:r>
        <w:rPr>
          <w:rFonts w:ascii="Arial" w:hAnsi="Arial" w:cs="Arial"/>
        </w:rPr>
        <w:t xml:space="preserve">in favour of companies </w:t>
      </w:r>
      <w:r w:rsidRPr="00DB5148">
        <w:rPr>
          <w:rFonts w:ascii="Arial" w:hAnsi="Arial" w:cs="Arial"/>
        </w:rPr>
        <w:t>before Dec</w:t>
      </w:r>
      <w:r>
        <w:rPr>
          <w:rFonts w:ascii="Arial" w:hAnsi="Arial" w:cs="Arial"/>
        </w:rPr>
        <w:t>ember 2014 when the country of incorporation was only provided on a voluntary basis.</w:t>
      </w:r>
    </w:p>
    <w:p w14:paraId="03E05CD9" w14:textId="5C593BB9" w:rsidR="00376F06" w:rsidRDefault="00376F06" w:rsidP="00376F06">
      <w:pPr>
        <w:pStyle w:val="ListParagraph"/>
        <w:numPr>
          <w:ilvl w:val="1"/>
          <w:numId w:val="19"/>
        </w:numPr>
        <w:spacing w:after="240"/>
        <w:ind w:left="567" w:hanging="567"/>
        <w:contextualSpacing w:val="0"/>
        <w:jc w:val="both"/>
        <w:rPr>
          <w:rFonts w:ascii="Arial" w:hAnsi="Arial" w:cs="Arial"/>
        </w:rPr>
      </w:pPr>
      <w:r>
        <w:rPr>
          <w:rFonts w:ascii="Arial" w:hAnsi="Arial" w:cs="Arial"/>
        </w:rPr>
        <w:t xml:space="preserve">Rules were also applied to standardise the naming conventions within the </w:t>
      </w:r>
      <w:r w:rsidR="002B0BCB">
        <w:rPr>
          <w:rFonts w:ascii="Arial" w:hAnsi="Arial" w:cs="Arial"/>
        </w:rPr>
        <w:t>outwith UK</w:t>
      </w:r>
      <w:r>
        <w:rPr>
          <w:rFonts w:ascii="Arial" w:hAnsi="Arial" w:cs="Arial"/>
        </w:rPr>
        <w:t xml:space="preserve"> data. This was required primarily because of the different versions of country names provided by submitting agents within their applications for registration and because of spelling errors. In order to rectify this, country names were standardised to UN naming conventions, and rules were created around other common variations. For example, references to Dubai or Abu Dhabi in the country field were changed to United Arab Emirates, and references to the “Channel Islands” were changed to the individual island name.</w:t>
      </w:r>
    </w:p>
    <w:p w14:paraId="51569B2A" w14:textId="66551EBE" w:rsidR="00376F06" w:rsidRDefault="00376F06" w:rsidP="00376F06">
      <w:pPr>
        <w:pStyle w:val="ListParagraph"/>
        <w:numPr>
          <w:ilvl w:val="1"/>
          <w:numId w:val="19"/>
        </w:numPr>
        <w:spacing w:after="240"/>
        <w:ind w:left="567" w:hanging="567"/>
        <w:contextualSpacing w:val="0"/>
        <w:jc w:val="both"/>
        <w:rPr>
          <w:rFonts w:ascii="Arial" w:hAnsi="Arial" w:cs="Arial"/>
        </w:rPr>
      </w:pPr>
      <w:bookmarkStart w:id="2" w:name="_Hlk131148441"/>
      <w:r>
        <w:rPr>
          <w:rFonts w:ascii="Arial" w:hAnsi="Arial" w:cs="Arial"/>
        </w:rPr>
        <w:t xml:space="preserve">Further quality assurance has also been conducted on the </w:t>
      </w:r>
      <w:r w:rsidR="002B0BCB">
        <w:rPr>
          <w:rFonts w:ascii="Arial" w:hAnsi="Arial" w:cs="Arial"/>
        </w:rPr>
        <w:t>outwith UK</w:t>
      </w:r>
      <w:r>
        <w:rPr>
          <w:rFonts w:ascii="Arial" w:hAnsi="Arial" w:cs="Arial"/>
        </w:rPr>
        <w:t xml:space="preserve"> data to classify each type of owner into the following six categories</w:t>
      </w:r>
      <w:bookmarkEnd w:id="2"/>
      <w:r>
        <w:rPr>
          <w:rFonts w:ascii="Arial" w:hAnsi="Arial" w:cs="Arial"/>
        </w:rPr>
        <w:t>:</w:t>
      </w:r>
    </w:p>
    <w:p w14:paraId="028B8C27" w14:textId="77777777" w:rsidR="00376F06" w:rsidRDefault="00376F06" w:rsidP="007A3AD4">
      <w:pPr>
        <w:numPr>
          <w:ilvl w:val="1"/>
          <w:numId w:val="17"/>
        </w:numPr>
        <w:ind w:left="993"/>
        <w:jc w:val="both"/>
        <w:rPr>
          <w:rFonts w:ascii="Arial" w:hAnsi="Arial" w:cs="Arial"/>
        </w:rPr>
      </w:pPr>
      <w:r>
        <w:rPr>
          <w:rFonts w:ascii="Arial" w:hAnsi="Arial" w:cs="Arial"/>
        </w:rPr>
        <w:t>Limited companies,</w:t>
      </w:r>
    </w:p>
    <w:p w14:paraId="3E8C6B3E" w14:textId="77777777" w:rsidR="00376F06" w:rsidRDefault="00376F06" w:rsidP="007A3AD4">
      <w:pPr>
        <w:numPr>
          <w:ilvl w:val="1"/>
          <w:numId w:val="17"/>
        </w:numPr>
        <w:ind w:left="993"/>
        <w:jc w:val="both"/>
        <w:rPr>
          <w:rFonts w:ascii="Arial" w:hAnsi="Arial" w:cs="Arial"/>
        </w:rPr>
      </w:pPr>
      <w:r>
        <w:rPr>
          <w:rFonts w:ascii="Arial" w:hAnsi="Arial" w:cs="Arial"/>
        </w:rPr>
        <w:t>Trustees / other unincorporated bodies,</w:t>
      </w:r>
    </w:p>
    <w:p w14:paraId="2BFAF069" w14:textId="77777777" w:rsidR="00376F06" w:rsidRDefault="00376F06" w:rsidP="007A3AD4">
      <w:pPr>
        <w:numPr>
          <w:ilvl w:val="1"/>
          <w:numId w:val="17"/>
        </w:numPr>
        <w:ind w:left="993"/>
        <w:jc w:val="both"/>
        <w:rPr>
          <w:rFonts w:ascii="Arial" w:hAnsi="Arial" w:cs="Arial"/>
        </w:rPr>
      </w:pPr>
      <w:r>
        <w:rPr>
          <w:rFonts w:ascii="Arial" w:hAnsi="Arial" w:cs="Arial"/>
        </w:rPr>
        <w:t>Individuals,</w:t>
      </w:r>
    </w:p>
    <w:p w14:paraId="54E5B02E" w14:textId="77777777" w:rsidR="00376F06" w:rsidRDefault="00376F06" w:rsidP="007A3AD4">
      <w:pPr>
        <w:numPr>
          <w:ilvl w:val="1"/>
          <w:numId w:val="17"/>
        </w:numPr>
        <w:ind w:left="993"/>
        <w:jc w:val="both"/>
        <w:rPr>
          <w:rFonts w:ascii="Arial" w:hAnsi="Arial" w:cs="Arial"/>
        </w:rPr>
      </w:pPr>
      <w:r>
        <w:rPr>
          <w:rFonts w:ascii="Arial" w:hAnsi="Arial" w:cs="Arial"/>
        </w:rPr>
        <w:t>Individuals &amp; trustees,</w:t>
      </w:r>
    </w:p>
    <w:p w14:paraId="0AA4ABDB" w14:textId="77777777" w:rsidR="00376F06" w:rsidRDefault="00376F06" w:rsidP="007A3AD4">
      <w:pPr>
        <w:numPr>
          <w:ilvl w:val="1"/>
          <w:numId w:val="17"/>
        </w:numPr>
        <w:ind w:left="993"/>
        <w:jc w:val="both"/>
        <w:rPr>
          <w:rFonts w:ascii="Arial" w:hAnsi="Arial" w:cs="Arial"/>
        </w:rPr>
      </w:pPr>
      <w:r>
        <w:rPr>
          <w:rFonts w:ascii="Arial" w:hAnsi="Arial" w:cs="Arial"/>
        </w:rPr>
        <w:t>Individuals and limited companies, and</w:t>
      </w:r>
    </w:p>
    <w:p w14:paraId="6A61AD8C" w14:textId="77777777" w:rsidR="00376F06" w:rsidRDefault="00376F06" w:rsidP="007A3AD4">
      <w:pPr>
        <w:numPr>
          <w:ilvl w:val="1"/>
          <w:numId w:val="17"/>
        </w:numPr>
        <w:spacing w:after="240"/>
        <w:ind w:left="993" w:hanging="431"/>
        <w:jc w:val="both"/>
        <w:rPr>
          <w:rFonts w:ascii="Arial" w:hAnsi="Arial" w:cs="Arial"/>
        </w:rPr>
      </w:pPr>
      <w:r>
        <w:rPr>
          <w:rFonts w:ascii="Arial" w:hAnsi="Arial" w:cs="Arial"/>
        </w:rPr>
        <w:t>Unknowns (i.e. where it is not clear whether an organisation is a limited company from the information provided).</w:t>
      </w:r>
    </w:p>
    <w:p w14:paraId="037936CD" w14:textId="3DE62E18" w:rsidR="00A60A01" w:rsidRDefault="00A60A01" w:rsidP="00376F06">
      <w:pPr>
        <w:pStyle w:val="ListParagraph"/>
        <w:numPr>
          <w:ilvl w:val="1"/>
          <w:numId w:val="19"/>
        </w:numPr>
        <w:spacing w:after="240"/>
        <w:ind w:left="567" w:hanging="567"/>
        <w:contextualSpacing w:val="0"/>
        <w:jc w:val="both"/>
        <w:rPr>
          <w:rFonts w:ascii="Arial" w:hAnsi="Arial" w:cs="Arial"/>
        </w:rPr>
      </w:pPr>
      <w:r w:rsidRPr="00A60A01">
        <w:rPr>
          <w:rFonts w:ascii="Arial" w:hAnsi="Arial" w:cs="Arial"/>
        </w:rPr>
        <w:t xml:space="preserve">Further quality assurance has also been conducted on the UK </w:t>
      </w:r>
      <w:r>
        <w:rPr>
          <w:rFonts w:ascii="Arial" w:hAnsi="Arial" w:cs="Arial"/>
        </w:rPr>
        <w:t xml:space="preserve">owner addresses </w:t>
      </w:r>
      <w:proofErr w:type="spellStart"/>
      <w:r w:rsidRPr="00A60A01">
        <w:rPr>
          <w:rFonts w:ascii="Arial" w:hAnsi="Arial" w:cs="Arial"/>
        </w:rPr>
        <w:t>outwith</w:t>
      </w:r>
      <w:proofErr w:type="spellEnd"/>
      <w:r w:rsidRPr="00A60A01">
        <w:rPr>
          <w:rFonts w:ascii="Arial" w:hAnsi="Arial" w:cs="Arial"/>
        </w:rPr>
        <w:t xml:space="preserve"> Scotland</w:t>
      </w:r>
      <w:r w:rsidRPr="00F97A73">
        <w:rPr>
          <w:rFonts w:ascii="Arial" w:hAnsi="Arial" w:cs="Arial"/>
          <w:color w:val="333333"/>
          <w:shd w:val="clear" w:color="auto" w:fill="F9F9F9"/>
        </w:rPr>
        <w:t xml:space="preserve"> and the </w:t>
      </w:r>
      <w:r w:rsidRPr="00A60A01">
        <w:rPr>
          <w:rFonts w:ascii="Arial" w:hAnsi="Arial" w:cs="Arial"/>
        </w:rPr>
        <w:t xml:space="preserve">owner address in Scotland data to classify each type of owner into the following </w:t>
      </w:r>
      <w:r>
        <w:rPr>
          <w:rFonts w:ascii="Arial" w:hAnsi="Arial" w:cs="Arial"/>
        </w:rPr>
        <w:t>three</w:t>
      </w:r>
      <w:r w:rsidRPr="00A60A01">
        <w:rPr>
          <w:rFonts w:ascii="Arial" w:hAnsi="Arial" w:cs="Arial"/>
        </w:rPr>
        <w:t xml:space="preserve"> categories</w:t>
      </w:r>
      <w:r>
        <w:rPr>
          <w:rFonts w:ascii="Arial" w:hAnsi="Arial" w:cs="Arial"/>
        </w:rPr>
        <w:t xml:space="preserve">: Individual, Company and Other. </w:t>
      </w:r>
    </w:p>
    <w:p w14:paraId="404BCE84" w14:textId="2C1D84B7" w:rsidR="00376F06" w:rsidRDefault="00376F06" w:rsidP="00376F06">
      <w:pPr>
        <w:pStyle w:val="ListParagraph"/>
        <w:numPr>
          <w:ilvl w:val="1"/>
          <w:numId w:val="19"/>
        </w:numPr>
        <w:spacing w:after="240"/>
        <w:ind w:left="567" w:hanging="567"/>
        <w:contextualSpacing w:val="0"/>
        <w:jc w:val="both"/>
        <w:rPr>
          <w:rFonts w:ascii="Arial" w:hAnsi="Arial" w:cs="Arial"/>
        </w:rPr>
      </w:pPr>
      <w:r>
        <w:rPr>
          <w:rFonts w:ascii="Arial" w:hAnsi="Arial" w:cs="Arial"/>
        </w:rPr>
        <w:t>A set of rules has been developed to ensure that future quality assurance will be less onerous. In addition, parallel developments within RoS registration systems, such as country-name drop-down lists, will support data quality going forward.</w:t>
      </w:r>
    </w:p>
    <w:p w14:paraId="373E850E" w14:textId="6A89467F" w:rsidR="00376F06" w:rsidRDefault="00376F06" w:rsidP="00376F06">
      <w:pPr>
        <w:pStyle w:val="ListParagraph"/>
        <w:numPr>
          <w:ilvl w:val="1"/>
          <w:numId w:val="19"/>
        </w:numPr>
        <w:spacing w:after="240"/>
        <w:ind w:left="567" w:hanging="567"/>
        <w:contextualSpacing w:val="0"/>
        <w:jc w:val="both"/>
        <w:rPr>
          <w:rFonts w:ascii="Arial" w:hAnsi="Arial" w:cs="Arial"/>
        </w:rPr>
      </w:pPr>
      <w:r>
        <w:rPr>
          <w:rFonts w:ascii="Arial" w:hAnsi="Arial" w:cs="Arial"/>
        </w:rPr>
        <w:t xml:space="preserve">There can be more than one purchaser/tenant registered to a title, and so it is possible that, for the </w:t>
      </w:r>
      <w:r w:rsidR="002B0BCB">
        <w:rPr>
          <w:rFonts w:ascii="Arial" w:hAnsi="Arial" w:cs="Arial"/>
        </w:rPr>
        <w:t>outwith UK</w:t>
      </w:r>
      <w:r>
        <w:rPr>
          <w:rFonts w:ascii="Arial" w:hAnsi="Arial" w:cs="Arial"/>
        </w:rPr>
        <w:t xml:space="preserve"> location category, there could be more than one unique country identified per title. As a result, the sum of individual countries listed may exceed the number of titles.</w:t>
      </w:r>
    </w:p>
    <w:p w14:paraId="50A3C3FA" w14:textId="77777777" w:rsidR="00073907" w:rsidRPr="006B3B6D" w:rsidRDefault="00073907" w:rsidP="007D1CF8">
      <w:pPr>
        <w:rPr>
          <w:rFonts w:ascii="Arial" w:eastAsia="Calibri" w:hAnsi="Arial" w:cs="Arial"/>
          <w:lang w:eastAsia="en-GB"/>
        </w:rPr>
      </w:pPr>
    </w:p>
    <w:sectPr w:rsidR="00073907" w:rsidRPr="006B3B6D" w:rsidSect="008D1568">
      <w:headerReference w:type="even" r:id="rId14"/>
      <w:headerReference w:type="default" r:id="rId15"/>
      <w:footerReference w:type="even" r:id="rId16"/>
      <w:footerReference w:type="default" r:id="rId17"/>
      <w:headerReference w:type="first" r:id="rId18"/>
      <w:footerReference w:type="first" r:id="rId19"/>
      <w:pgSz w:w="11906" w:h="16838"/>
      <w:pgMar w:top="2410"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893ED" w14:textId="77777777" w:rsidR="008D1568" w:rsidRDefault="008D1568" w:rsidP="00427BF3">
      <w:r>
        <w:separator/>
      </w:r>
    </w:p>
  </w:endnote>
  <w:endnote w:type="continuationSeparator" w:id="0">
    <w:p w14:paraId="24B0699C" w14:textId="77777777" w:rsidR="008D1568" w:rsidRDefault="008D1568" w:rsidP="00427BF3">
      <w:r>
        <w:continuationSeparator/>
      </w:r>
    </w:p>
  </w:endnote>
  <w:endnote w:type="continuationNotice" w:id="1">
    <w:p w14:paraId="36132E22" w14:textId="77777777" w:rsidR="008D1568" w:rsidRDefault="008D15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1AA9C" w14:textId="77777777" w:rsidR="003A443A" w:rsidRDefault="003A44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163CA" w14:textId="77777777" w:rsidR="003A443A" w:rsidRDefault="003A44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318D6" w14:textId="77777777" w:rsidR="003A443A" w:rsidRDefault="003A44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20595" w14:textId="77777777" w:rsidR="008D1568" w:rsidRDefault="008D1568" w:rsidP="00427BF3">
      <w:r>
        <w:separator/>
      </w:r>
    </w:p>
  </w:footnote>
  <w:footnote w:type="continuationSeparator" w:id="0">
    <w:p w14:paraId="2D050F12" w14:textId="77777777" w:rsidR="008D1568" w:rsidRDefault="008D1568" w:rsidP="00427BF3">
      <w:r>
        <w:continuationSeparator/>
      </w:r>
    </w:p>
  </w:footnote>
  <w:footnote w:type="continuationNotice" w:id="1">
    <w:p w14:paraId="03E2C5EF" w14:textId="77777777" w:rsidR="008D1568" w:rsidRDefault="008D1568"/>
  </w:footnote>
  <w:footnote w:id="2">
    <w:p w14:paraId="12D02067" w14:textId="7A939CC8" w:rsidR="00EB6881" w:rsidRPr="00EB6881" w:rsidRDefault="00EB6881">
      <w:pPr>
        <w:pStyle w:val="FootnoteText"/>
        <w:rPr>
          <w:rFonts w:ascii="Arial" w:hAnsi="Arial" w:cs="Arial"/>
          <w:sz w:val="18"/>
          <w:szCs w:val="18"/>
        </w:rPr>
      </w:pPr>
      <w:r w:rsidRPr="00EB6881">
        <w:rPr>
          <w:rStyle w:val="FootnoteReference"/>
          <w:rFonts w:ascii="Arial" w:hAnsi="Arial" w:cs="Arial"/>
          <w:sz w:val="18"/>
          <w:szCs w:val="18"/>
        </w:rPr>
        <w:footnoteRef/>
      </w:r>
      <w:r w:rsidRPr="00EB6881">
        <w:rPr>
          <w:rFonts w:ascii="Arial" w:hAnsi="Arial" w:cs="Arial"/>
          <w:sz w:val="18"/>
          <w:szCs w:val="18"/>
        </w:rPr>
        <w:t xml:space="preserve"> See Annex 1 for the definition of “outwith UK”. </w:t>
      </w:r>
    </w:p>
  </w:footnote>
  <w:footnote w:id="3">
    <w:p w14:paraId="7A6064A2" w14:textId="38019DC0" w:rsidR="003A443A" w:rsidRPr="00C17014" w:rsidRDefault="003A443A" w:rsidP="00C17014">
      <w:pPr>
        <w:rPr>
          <w:rFonts w:ascii="Arial" w:hAnsi="Arial" w:cs="Arial"/>
          <w:sz w:val="18"/>
          <w:szCs w:val="18"/>
        </w:rPr>
      </w:pPr>
      <w:r w:rsidRPr="00C17014">
        <w:rPr>
          <w:rStyle w:val="FootnoteReference"/>
          <w:rFonts w:ascii="Arial" w:hAnsi="Arial" w:cs="Arial"/>
          <w:sz w:val="18"/>
          <w:szCs w:val="18"/>
        </w:rPr>
        <w:footnoteRef/>
      </w:r>
      <w:r w:rsidRPr="00C17014">
        <w:rPr>
          <w:rFonts w:ascii="Arial" w:hAnsi="Arial" w:cs="Arial"/>
          <w:sz w:val="18"/>
          <w:szCs w:val="18"/>
        </w:rPr>
        <w:t xml:space="preserve"> </w:t>
      </w:r>
      <w:r>
        <w:rPr>
          <w:rFonts w:ascii="Arial" w:hAnsi="Arial" w:cs="Arial"/>
          <w:sz w:val="18"/>
          <w:szCs w:val="18"/>
        </w:rPr>
        <w:t>The report</w:t>
      </w:r>
      <w:r w:rsidRPr="00C17014">
        <w:rPr>
          <w:rFonts w:ascii="Arial" w:eastAsia="Calibri" w:hAnsi="Arial" w:cs="Arial"/>
          <w:sz w:val="18"/>
          <w:szCs w:val="18"/>
          <w:lang w:eastAsia="en-GB"/>
        </w:rPr>
        <w:t xml:space="preserve"> </w:t>
      </w:r>
      <w:r>
        <w:rPr>
          <w:rFonts w:ascii="Arial" w:eastAsia="Calibri" w:hAnsi="Arial" w:cs="Arial"/>
          <w:sz w:val="18"/>
          <w:szCs w:val="18"/>
          <w:lang w:eastAsia="en-GB"/>
        </w:rPr>
        <w:t>does</w:t>
      </w:r>
      <w:r w:rsidRPr="00C17014">
        <w:rPr>
          <w:rFonts w:ascii="Arial" w:eastAsia="Calibri" w:hAnsi="Arial" w:cs="Arial"/>
          <w:sz w:val="18"/>
          <w:szCs w:val="18"/>
          <w:lang w:eastAsia="en-GB"/>
        </w:rPr>
        <w:t xml:space="preserve"> not include titles in the Sasines Register.</w:t>
      </w:r>
    </w:p>
  </w:footnote>
  <w:footnote w:id="4">
    <w:p w14:paraId="5108154B" w14:textId="5E73EE92" w:rsidR="003A443A" w:rsidRPr="0060396E" w:rsidRDefault="003A443A">
      <w:pPr>
        <w:pStyle w:val="FootnoteText"/>
        <w:rPr>
          <w:rFonts w:ascii="Arial" w:hAnsi="Arial" w:cs="Arial"/>
          <w:sz w:val="18"/>
          <w:szCs w:val="18"/>
        </w:rPr>
      </w:pPr>
      <w:r w:rsidRPr="0060396E">
        <w:rPr>
          <w:rStyle w:val="FootnoteReference"/>
          <w:rFonts w:ascii="Arial" w:hAnsi="Arial" w:cs="Arial"/>
          <w:sz w:val="18"/>
          <w:szCs w:val="18"/>
        </w:rPr>
        <w:footnoteRef/>
      </w:r>
      <w:r w:rsidRPr="0060396E">
        <w:rPr>
          <w:rFonts w:ascii="Arial" w:hAnsi="Arial" w:cs="Arial"/>
          <w:sz w:val="18"/>
          <w:szCs w:val="18"/>
        </w:rPr>
        <w:t xml:space="preserve"> Other legal entities such as partnerships and trusts</w:t>
      </w:r>
      <w:r>
        <w:rPr>
          <w:rFonts w:ascii="Arial" w:hAnsi="Arial" w:cs="Arial"/>
          <w:sz w:val="18"/>
          <w:szCs w:val="18"/>
        </w:rPr>
        <w:t xml:space="preserve"> are not included.</w:t>
      </w:r>
    </w:p>
  </w:footnote>
  <w:footnote w:id="5">
    <w:p w14:paraId="3038484E" w14:textId="2DF41325" w:rsidR="003A443A" w:rsidRPr="00040CE7" w:rsidRDefault="003A443A">
      <w:pPr>
        <w:pStyle w:val="FootnoteText"/>
        <w:rPr>
          <w:rFonts w:ascii="Arial" w:hAnsi="Arial" w:cs="Arial"/>
          <w:sz w:val="18"/>
          <w:szCs w:val="18"/>
        </w:rPr>
      </w:pPr>
      <w:r w:rsidRPr="00040CE7">
        <w:rPr>
          <w:rStyle w:val="FootnoteReference"/>
          <w:rFonts w:ascii="Arial" w:hAnsi="Arial" w:cs="Arial"/>
          <w:sz w:val="18"/>
          <w:szCs w:val="18"/>
        </w:rPr>
        <w:footnoteRef/>
      </w:r>
      <w:r w:rsidRPr="00040CE7">
        <w:rPr>
          <w:rFonts w:ascii="Arial" w:hAnsi="Arial" w:cs="Arial"/>
          <w:sz w:val="18"/>
          <w:szCs w:val="18"/>
        </w:rPr>
        <w:t xml:space="preserve"> </w:t>
      </w:r>
      <w:r>
        <w:rPr>
          <w:rFonts w:ascii="Arial" w:hAnsi="Arial" w:cs="Arial"/>
          <w:sz w:val="18"/>
          <w:szCs w:val="18"/>
        </w:rPr>
        <w:t xml:space="preserve">Prior to December 2014, there may be other registered owners or tenants that are incorporated </w:t>
      </w:r>
      <w:r w:rsidR="002B0BCB">
        <w:rPr>
          <w:rFonts w:ascii="Arial" w:hAnsi="Arial" w:cs="Arial"/>
          <w:sz w:val="18"/>
          <w:szCs w:val="18"/>
        </w:rPr>
        <w:t>outside the UK</w:t>
      </w:r>
      <w:r>
        <w:rPr>
          <w:rFonts w:ascii="Arial" w:hAnsi="Arial" w:cs="Arial"/>
          <w:sz w:val="18"/>
          <w:szCs w:val="18"/>
        </w:rPr>
        <w:t xml:space="preserve"> but the country of incorporation has not been provided at the time of registration.</w:t>
      </w:r>
    </w:p>
  </w:footnote>
  <w:footnote w:id="6">
    <w:p w14:paraId="3763E698" w14:textId="77777777" w:rsidR="003A443A" w:rsidRPr="00C17014" w:rsidRDefault="003A443A" w:rsidP="007B4B71">
      <w:pPr>
        <w:pStyle w:val="FootnoteText"/>
        <w:rPr>
          <w:rFonts w:ascii="Arial" w:hAnsi="Arial" w:cs="Arial"/>
          <w:sz w:val="18"/>
          <w:szCs w:val="18"/>
        </w:rPr>
      </w:pPr>
      <w:r w:rsidRPr="00C17014">
        <w:rPr>
          <w:rStyle w:val="FootnoteReference"/>
          <w:rFonts w:ascii="Arial" w:hAnsi="Arial" w:cs="Arial"/>
          <w:sz w:val="18"/>
          <w:szCs w:val="18"/>
        </w:rPr>
        <w:footnoteRef/>
      </w:r>
      <w:r w:rsidRPr="00C17014">
        <w:rPr>
          <w:rFonts w:ascii="Arial" w:hAnsi="Arial" w:cs="Arial"/>
          <w:sz w:val="18"/>
          <w:szCs w:val="18"/>
        </w:rPr>
        <w:t xml:space="preserve"> Applications </w:t>
      </w:r>
      <w:r>
        <w:rPr>
          <w:rFonts w:ascii="Arial" w:hAnsi="Arial" w:cs="Arial"/>
          <w:sz w:val="18"/>
          <w:szCs w:val="18"/>
        </w:rPr>
        <w:t>for which the registration process had not been completed at that date are not included.</w:t>
      </w:r>
    </w:p>
  </w:footnote>
  <w:footnote w:id="7">
    <w:p w14:paraId="58A1707B" w14:textId="439A993E" w:rsidR="003A443A" w:rsidRPr="000D1278" w:rsidRDefault="003A443A" w:rsidP="00376F06">
      <w:pPr>
        <w:pStyle w:val="FootnoteText"/>
        <w:rPr>
          <w:rFonts w:ascii="Arial" w:hAnsi="Arial" w:cs="Arial"/>
        </w:rPr>
      </w:pPr>
      <w:r w:rsidRPr="000D1278">
        <w:rPr>
          <w:rStyle w:val="FootnoteReference"/>
          <w:rFonts w:ascii="Arial" w:hAnsi="Arial" w:cs="Arial"/>
        </w:rPr>
        <w:footnoteRef/>
      </w:r>
      <w:r w:rsidRPr="000D1278">
        <w:rPr>
          <w:rFonts w:ascii="Arial" w:hAnsi="Arial" w:cs="Arial"/>
        </w:rPr>
        <w:t xml:space="preserve"> </w:t>
      </w:r>
      <w:r w:rsidR="00A03F6B">
        <w:rPr>
          <w:rFonts w:ascii="Arial" w:hAnsi="Arial" w:cs="Arial"/>
        </w:rPr>
        <w:t>On</w:t>
      </w:r>
      <w:r>
        <w:rPr>
          <w:rFonts w:ascii="Arial" w:hAnsi="Arial" w:cs="Arial"/>
        </w:rPr>
        <w:t xml:space="preserve"> 31 December </w:t>
      </w:r>
      <w:r w:rsidR="00A03F6B">
        <w:rPr>
          <w:rFonts w:ascii="Arial" w:hAnsi="Arial" w:cs="Arial"/>
        </w:rPr>
        <w:t>of each year</w:t>
      </w:r>
      <w:r>
        <w:rPr>
          <w:rFonts w:ascii="Arial" w:hAnsi="Arial" w:cs="Arial"/>
        </w:rPr>
        <w:t>.</w:t>
      </w:r>
    </w:p>
  </w:footnote>
  <w:footnote w:id="8">
    <w:p w14:paraId="44650629" w14:textId="77777777" w:rsidR="003A443A" w:rsidRPr="00BC1B97" w:rsidRDefault="003A443A" w:rsidP="00376F06">
      <w:pPr>
        <w:pStyle w:val="FootnoteText"/>
        <w:rPr>
          <w:rFonts w:ascii="Arial" w:hAnsi="Arial" w:cs="Arial"/>
        </w:rPr>
      </w:pPr>
      <w:r w:rsidRPr="00BC1B97">
        <w:rPr>
          <w:rStyle w:val="FootnoteReference"/>
          <w:rFonts w:ascii="Arial" w:hAnsi="Arial" w:cs="Arial"/>
        </w:rPr>
        <w:footnoteRef/>
      </w:r>
      <w:r w:rsidRPr="00BC1B97">
        <w:rPr>
          <w:rFonts w:ascii="Arial" w:hAnsi="Arial" w:cs="Arial"/>
        </w:rPr>
        <w:t xml:space="preserve"> </w:t>
      </w:r>
      <w:r>
        <w:rPr>
          <w:rFonts w:ascii="Arial" w:hAnsi="Arial" w:cs="Arial"/>
        </w:rPr>
        <w:t>Due to the existence of town names in more than one UK country, e.g. the name Bangor appears in both Wales and Northern Ireland, there may be a small number</w:t>
      </w:r>
      <w:r w:rsidRPr="004D697E">
        <w:rPr>
          <w:rFonts w:ascii="Arial" w:hAnsi="Arial" w:cs="Arial"/>
        </w:rPr>
        <w:t xml:space="preserve"> of wrongly classified town</w:t>
      </w:r>
      <w:r>
        <w:rPr>
          <w:rFonts w:ascii="Arial" w:hAnsi="Arial" w:cs="Arial"/>
        </w:rPr>
        <w:t>s where additional information has not been provided in the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25D45" w14:textId="7C7D4720" w:rsidR="003A443A" w:rsidRDefault="003A443A">
    <w:pPr>
      <w:pStyle w:val="Header"/>
    </w:pPr>
    <w:r>
      <w:rPr>
        <w:noProof/>
        <w:lang w:eastAsia="en-GB"/>
      </w:rPr>
      <w:drawing>
        <wp:anchor distT="0" distB="0" distL="114300" distR="114300" simplePos="0" relativeHeight="251658240" behindDoc="0" locked="0" layoutInCell="1" allowOverlap="1" wp14:anchorId="656E0509" wp14:editId="2DF1B5F5">
          <wp:simplePos x="0" y="0"/>
          <wp:positionH relativeFrom="column">
            <wp:posOffset>5228844</wp:posOffset>
          </wp:positionH>
          <wp:positionV relativeFrom="paragraph">
            <wp:posOffset>-195098</wp:posOffset>
          </wp:positionV>
          <wp:extent cx="1000125" cy="1231265"/>
          <wp:effectExtent l="0" t="0" r="9525"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12312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4BC58" w14:textId="77777777" w:rsidR="003A443A" w:rsidRDefault="003A44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46AEA" w14:textId="77777777" w:rsidR="003A443A" w:rsidRDefault="003A443A">
    <w:pPr>
      <w:pStyle w:val="Header"/>
    </w:pPr>
    <w:r>
      <w:rPr>
        <w:noProof/>
        <w:lang w:eastAsia="en-GB"/>
      </w:rPr>
      <w:drawing>
        <wp:anchor distT="0" distB="0" distL="114300" distR="114300" simplePos="0" relativeHeight="251658241" behindDoc="0" locked="0" layoutInCell="1" allowOverlap="1" wp14:anchorId="75664E93" wp14:editId="70E146C0">
          <wp:simplePos x="0" y="0"/>
          <wp:positionH relativeFrom="column">
            <wp:posOffset>5228844</wp:posOffset>
          </wp:positionH>
          <wp:positionV relativeFrom="paragraph">
            <wp:posOffset>-195098</wp:posOffset>
          </wp:positionV>
          <wp:extent cx="1000125" cy="1231265"/>
          <wp:effectExtent l="0" t="0" r="9525"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12312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76AEE" w14:textId="77777777" w:rsidR="003A443A" w:rsidRDefault="003A44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B5BC6"/>
    <w:multiLevelType w:val="hybridMultilevel"/>
    <w:tmpl w:val="E828D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9F7930"/>
    <w:multiLevelType w:val="hybridMultilevel"/>
    <w:tmpl w:val="5F666342"/>
    <w:lvl w:ilvl="0" w:tplc="52947C0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CC042C"/>
    <w:multiLevelType w:val="hybridMultilevel"/>
    <w:tmpl w:val="51A81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71834"/>
    <w:multiLevelType w:val="multilevel"/>
    <w:tmpl w:val="7BD2A55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FD4A1B"/>
    <w:multiLevelType w:val="multilevel"/>
    <w:tmpl w:val="F850BF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BD90D7F"/>
    <w:multiLevelType w:val="hybridMultilevel"/>
    <w:tmpl w:val="102A8F00"/>
    <w:lvl w:ilvl="0" w:tplc="18166A72">
      <w:numFmt w:val="bullet"/>
      <w:lvlText w:val=""/>
      <w:lvlJc w:val="left"/>
      <w:pPr>
        <w:ind w:left="420" w:hanging="360"/>
      </w:pPr>
      <w:rPr>
        <w:rFonts w:ascii="Symbol" w:eastAsia="Calibri" w:hAnsi="Symbol" w:cs="Times New Roman"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6" w15:restartNumberingAfterBreak="0">
    <w:nsid w:val="22F139DB"/>
    <w:multiLevelType w:val="multilevel"/>
    <w:tmpl w:val="7BD2A55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6F54D1"/>
    <w:multiLevelType w:val="hybridMultilevel"/>
    <w:tmpl w:val="A162C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3F18A7"/>
    <w:multiLevelType w:val="hybridMultilevel"/>
    <w:tmpl w:val="FCACE2A0"/>
    <w:lvl w:ilvl="0" w:tplc="08090001">
      <w:start w:val="1"/>
      <w:numFmt w:val="bullet"/>
      <w:lvlText w:val=""/>
      <w:lvlJc w:val="left"/>
      <w:pPr>
        <w:ind w:left="720" w:hanging="360"/>
      </w:pPr>
      <w:rPr>
        <w:rFonts w:ascii="Symbol" w:hAnsi="Symbol" w:hint="default"/>
      </w:rPr>
    </w:lvl>
    <w:lvl w:ilvl="1" w:tplc="A998D85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E77B3C"/>
    <w:multiLevelType w:val="hybridMultilevel"/>
    <w:tmpl w:val="DDFCA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FA3B88"/>
    <w:multiLevelType w:val="hybridMultilevel"/>
    <w:tmpl w:val="2F66A44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81E7D2A"/>
    <w:multiLevelType w:val="multilevel"/>
    <w:tmpl w:val="FEEC5CE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5A75F4"/>
    <w:multiLevelType w:val="hybridMultilevel"/>
    <w:tmpl w:val="7EA27710"/>
    <w:lvl w:ilvl="0" w:tplc="22126E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14D3703"/>
    <w:multiLevelType w:val="hybridMultilevel"/>
    <w:tmpl w:val="5D1A1C8E"/>
    <w:lvl w:ilvl="0" w:tplc="A998D854">
      <w:start w:val="1"/>
      <w:numFmt w:val="bullet"/>
      <w:lvlText w:val=""/>
      <w:lvlJc w:val="left"/>
      <w:pPr>
        <w:ind w:left="4296" w:hanging="360"/>
      </w:pPr>
      <w:rPr>
        <w:rFonts w:ascii="Symbol" w:hAnsi="Symbol" w:hint="default"/>
      </w:rPr>
    </w:lvl>
    <w:lvl w:ilvl="1" w:tplc="08090003">
      <w:start w:val="1"/>
      <w:numFmt w:val="bullet"/>
      <w:lvlText w:val="o"/>
      <w:lvlJc w:val="left"/>
      <w:pPr>
        <w:ind w:left="5016" w:hanging="360"/>
      </w:pPr>
      <w:rPr>
        <w:rFonts w:ascii="Courier New" w:hAnsi="Courier New" w:cs="Courier New" w:hint="default"/>
      </w:rPr>
    </w:lvl>
    <w:lvl w:ilvl="2" w:tplc="08090005">
      <w:start w:val="1"/>
      <w:numFmt w:val="bullet"/>
      <w:lvlText w:val=""/>
      <w:lvlJc w:val="left"/>
      <w:pPr>
        <w:ind w:left="5736" w:hanging="360"/>
      </w:pPr>
      <w:rPr>
        <w:rFonts w:ascii="Wingdings" w:hAnsi="Wingdings" w:hint="default"/>
      </w:rPr>
    </w:lvl>
    <w:lvl w:ilvl="3" w:tplc="08090001" w:tentative="1">
      <w:start w:val="1"/>
      <w:numFmt w:val="bullet"/>
      <w:lvlText w:val=""/>
      <w:lvlJc w:val="left"/>
      <w:pPr>
        <w:ind w:left="6456" w:hanging="360"/>
      </w:pPr>
      <w:rPr>
        <w:rFonts w:ascii="Symbol" w:hAnsi="Symbol" w:hint="default"/>
      </w:rPr>
    </w:lvl>
    <w:lvl w:ilvl="4" w:tplc="08090003" w:tentative="1">
      <w:start w:val="1"/>
      <w:numFmt w:val="bullet"/>
      <w:lvlText w:val="o"/>
      <w:lvlJc w:val="left"/>
      <w:pPr>
        <w:ind w:left="7176" w:hanging="360"/>
      </w:pPr>
      <w:rPr>
        <w:rFonts w:ascii="Courier New" w:hAnsi="Courier New" w:cs="Courier New" w:hint="default"/>
      </w:rPr>
    </w:lvl>
    <w:lvl w:ilvl="5" w:tplc="08090005" w:tentative="1">
      <w:start w:val="1"/>
      <w:numFmt w:val="bullet"/>
      <w:lvlText w:val=""/>
      <w:lvlJc w:val="left"/>
      <w:pPr>
        <w:ind w:left="7896" w:hanging="360"/>
      </w:pPr>
      <w:rPr>
        <w:rFonts w:ascii="Wingdings" w:hAnsi="Wingdings" w:hint="default"/>
      </w:rPr>
    </w:lvl>
    <w:lvl w:ilvl="6" w:tplc="08090001" w:tentative="1">
      <w:start w:val="1"/>
      <w:numFmt w:val="bullet"/>
      <w:lvlText w:val=""/>
      <w:lvlJc w:val="left"/>
      <w:pPr>
        <w:ind w:left="8616" w:hanging="360"/>
      </w:pPr>
      <w:rPr>
        <w:rFonts w:ascii="Symbol" w:hAnsi="Symbol" w:hint="default"/>
      </w:rPr>
    </w:lvl>
    <w:lvl w:ilvl="7" w:tplc="08090003" w:tentative="1">
      <w:start w:val="1"/>
      <w:numFmt w:val="bullet"/>
      <w:lvlText w:val="o"/>
      <w:lvlJc w:val="left"/>
      <w:pPr>
        <w:ind w:left="9336" w:hanging="360"/>
      </w:pPr>
      <w:rPr>
        <w:rFonts w:ascii="Courier New" w:hAnsi="Courier New" w:cs="Courier New" w:hint="default"/>
      </w:rPr>
    </w:lvl>
    <w:lvl w:ilvl="8" w:tplc="08090005" w:tentative="1">
      <w:start w:val="1"/>
      <w:numFmt w:val="bullet"/>
      <w:lvlText w:val=""/>
      <w:lvlJc w:val="left"/>
      <w:pPr>
        <w:ind w:left="10056" w:hanging="360"/>
      </w:pPr>
      <w:rPr>
        <w:rFonts w:ascii="Wingdings" w:hAnsi="Wingdings" w:hint="default"/>
      </w:rPr>
    </w:lvl>
  </w:abstractNum>
  <w:abstractNum w:abstractNumId="14" w15:restartNumberingAfterBreak="0">
    <w:nsid w:val="5E4120BB"/>
    <w:multiLevelType w:val="multilevel"/>
    <w:tmpl w:val="D60ACF2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E9223D2"/>
    <w:multiLevelType w:val="hybridMultilevel"/>
    <w:tmpl w:val="1688DE16"/>
    <w:lvl w:ilvl="0" w:tplc="08090001">
      <w:start w:val="1"/>
      <w:numFmt w:val="bullet"/>
      <w:lvlText w:val=""/>
      <w:lvlJc w:val="left"/>
      <w:pPr>
        <w:ind w:left="360" w:hanging="360"/>
      </w:pPr>
      <w:rPr>
        <w:rFonts w:ascii="Symbol" w:hAnsi="Symbol" w:hint="default"/>
      </w:rPr>
    </w:lvl>
    <w:lvl w:ilvl="1" w:tplc="9ABCCA56">
      <w:numFmt w:val="bullet"/>
      <w:lvlText w:val="•"/>
      <w:lvlJc w:val="left"/>
      <w:pPr>
        <w:ind w:left="1080" w:hanging="360"/>
      </w:pPr>
      <w:rPr>
        <w:rFonts w:ascii="Arial" w:eastAsia="Calibr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0885C71"/>
    <w:multiLevelType w:val="hybridMultilevel"/>
    <w:tmpl w:val="8FC4D80E"/>
    <w:lvl w:ilvl="0" w:tplc="607A88CC">
      <w:start w:val="5"/>
      <w:numFmt w:val="decimal"/>
      <w:lvlText w:val="1.%1"/>
      <w:lvlJc w:val="left"/>
      <w:pPr>
        <w:ind w:left="720" w:hanging="360"/>
      </w:pPr>
      <w:rPr>
        <w:rFonts w:ascii="Arial" w:hAnsi="Arial"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895395"/>
    <w:multiLevelType w:val="hybridMultilevel"/>
    <w:tmpl w:val="A5E019B0"/>
    <w:lvl w:ilvl="0" w:tplc="18166A7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066207"/>
    <w:multiLevelType w:val="multilevel"/>
    <w:tmpl w:val="EE5E275A"/>
    <w:lvl w:ilvl="0">
      <w:start w:val="5"/>
      <w:numFmt w:val="decimal"/>
      <w:lvlText w:val="%1."/>
      <w:lvlJc w:val="left"/>
      <w:pPr>
        <w:ind w:left="360" w:hanging="360"/>
      </w:pPr>
      <w:rPr>
        <w:rFonts w:hint="default"/>
      </w:rPr>
    </w:lvl>
    <w:lvl w:ilvl="1">
      <w:start w:val="1"/>
      <w:numFmt w:val="decimal"/>
      <w:lvlText w:val="2.%2"/>
      <w:lvlJc w:val="left"/>
      <w:pPr>
        <w:ind w:left="792" w:hanging="432"/>
      </w:pPr>
      <w:rPr>
        <w:rFonts w:ascii="Arial" w:hAnsi="Arial" w:hint="default"/>
        <w:b w:val="0"/>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829098965">
    <w:abstractNumId w:val="5"/>
  </w:num>
  <w:num w:numId="2" w16cid:durableId="145323651">
    <w:abstractNumId w:val="6"/>
  </w:num>
  <w:num w:numId="3" w16cid:durableId="1621568091">
    <w:abstractNumId w:val="11"/>
  </w:num>
  <w:num w:numId="4" w16cid:durableId="875854439">
    <w:abstractNumId w:val="5"/>
  </w:num>
  <w:num w:numId="5" w16cid:durableId="1011370844">
    <w:abstractNumId w:val="0"/>
  </w:num>
  <w:num w:numId="6" w16cid:durableId="1118258569">
    <w:abstractNumId w:val="7"/>
  </w:num>
  <w:num w:numId="7" w16cid:durableId="1441292585">
    <w:abstractNumId w:val="15"/>
  </w:num>
  <w:num w:numId="8" w16cid:durableId="2082172100">
    <w:abstractNumId w:val="9"/>
  </w:num>
  <w:num w:numId="9" w16cid:durableId="783966131">
    <w:abstractNumId w:val="12"/>
  </w:num>
  <w:num w:numId="10" w16cid:durableId="845636452">
    <w:abstractNumId w:val="2"/>
  </w:num>
  <w:num w:numId="11" w16cid:durableId="1443261393">
    <w:abstractNumId w:val="1"/>
  </w:num>
  <w:num w:numId="12" w16cid:durableId="567811897">
    <w:abstractNumId w:val="3"/>
  </w:num>
  <w:num w:numId="13" w16cid:durableId="895894299">
    <w:abstractNumId w:val="10"/>
  </w:num>
  <w:num w:numId="14" w16cid:durableId="1932853684">
    <w:abstractNumId w:val="13"/>
  </w:num>
  <w:num w:numId="15" w16cid:durableId="326325928">
    <w:abstractNumId w:val="8"/>
  </w:num>
  <w:num w:numId="16" w16cid:durableId="1069814138">
    <w:abstractNumId w:val="4"/>
  </w:num>
  <w:num w:numId="17" w16cid:durableId="915558418">
    <w:abstractNumId w:val="14"/>
  </w:num>
  <w:num w:numId="18" w16cid:durableId="1650865743">
    <w:abstractNumId w:val="16"/>
  </w:num>
  <w:num w:numId="19" w16cid:durableId="1660186925">
    <w:abstractNumId w:val="18"/>
  </w:num>
  <w:num w:numId="20" w16cid:durableId="2813491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64B"/>
    <w:rsid w:val="00021741"/>
    <w:rsid w:val="000318FA"/>
    <w:rsid w:val="00037EAA"/>
    <w:rsid w:val="00040CE7"/>
    <w:rsid w:val="00047CDE"/>
    <w:rsid w:val="000504B0"/>
    <w:rsid w:val="00053227"/>
    <w:rsid w:val="00061364"/>
    <w:rsid w:val="00073907"/>
    <w:rsid w:val="00076806"/>
    <w:rsid w:val="0009595F"/>
    <w:rsid w:val="000A2A7E"/>
    <w:rsid w:val="000B01B8"/>
    <w:rsid w:val="000B03D8"/>
    <w:rsid w:val="000C73AB"/>
    <w:rsid w:val="000E22E8"/>
    <w:rsid w:val="000F7787"/>
    <w:rsid w:val="0011097C"/>
    <w:rsid w:val="00110E54"/>
    <w:rsid w:val="00121412"/>
    <w:rsid w:val="001460C8"/>
    <w:rsid w:val="0015233B"/>
    <w:rsid w:val="0015563C"/>
    <w:rsid w:val="00163584"/>
    <w:rsid w:val="00163C12"/>
    <w:rsid w:val="0017423B"/>
    <w:rsid w:val="001752E5"/>
    <w:rsid w:val="001D7A61"/>
    <w:rsid w:val="001E064B"/>
    <w:rsid w:val="001F3E9E"/>
    <w:rsid w:val="00202D82"/>
    <w:rsid w:val="00216148"/>
    <w:rsid w:val="002532C7"/>
    <w:rsid w:val="00261C13"/>
    <w:rsid w:val="00270878"/>
    <w:rsid w:val="00272F62"/>
    <w:rsid w:val="00280137"/>
    <w:rsid w:val="00282121"/>
    <w:rsid w:val="00284AC4"/>
    <w:rsid w:val="00286205"/>
    <w:rsid w:val="00286399"/>
    <w:rsid w:val="002865AB"/>
    <w:rsid w:val="002A2B69"/>
    <w:rsid w:val="002B0BCB"/>
    <w:rsid w:val="002C0E14"/>
    <w:rsid w:val="002C5598"/>
    <w:rsid w:val="002D799A"/>
    <w:rsid w:val="002E2081"/>
    <w:rsid w:val="002F3CE9"/>
    <w:rsid w:val="00300A7F"/>
    <w:rsid w:val="003012B9"/>
    <w:rsid w:val="00307135"/>
    <w:rsid w:val="00314F9C"/>
    <w:rsid w:val="00327650"/>
    <w:rsid w:val="00343D11"/>
    <w:rsid w:val="00350237"/>
    <w:rsid w:val="003505B4"/>
    <w:rsid w:val="00376F06"/>
    <w:rsid w:val="00377B49"/>
    <w:rsid w:val="003A2CC5"/>
    <w:rsid w:val="003A443A"/>
    <w:rsid w:val="003D736D"/>
    <w:rsid w:val="003E2D73"/>
    <w:rsid w:val="00427BF3"/>
    <w:rsid w:val="00431BA3"/>
    <w:rsid w:val="00447BAF"/>
    <w:rsid w:val="00454C03"/>
    <w:rsid w:val="00467360"/>
    <w:rsid w:val="00480188"/>
    <w:rsid w:val="004958D0"/>
    <w:rsid w:val="004A7FF7"/>
    <w:rsid w:val="004B783D"/>
    <w:rsid w:val="004C24A9"/>
    <w:rsid w:val="004C7827"/>
    <w:rsid w:val="004D63F4"/>
    <w:rsid w:val="004F714B"/>
    <w:rsid w:val="0050675D"/>
    <w:rsid w:val="00521094"/>
    <w:rsid w:val="00542840"/>
    <w:rsid w:val="00575D34"/>
    <w:rsid w:val="005922A2"/>
    <w:rsid w:val="005955A2"/>
    <w:rsid w:val="005A711B"/>
    <w:rsid w:val="005C16E7"/>
    <w:rsid w:val="0060396E"/>
    <w:rsid w:val="006449E9"/>
    <w:rsid w:val="00671CC2"/>
    <w:rsid w:val="006809BF"/>
    <w:rsid w:val="00685AE3"/>
    <w:rsid w:val="00695AE2"/>
    <w:rsid w:val="006B3B6D"/>
    <w:rsid w:val="006B7CD2"/>
    <w:rsid w:val="006D790D"/>
    <w:rsid w:val="006F7C6E"/>
    <w:rsid w:val="00717450"/>
    <w:rsid w:val="007234D9"/>
    <w:rsid w:val="0075540D"/>
    <w:rsid w:val="007814A1"/>
    <w:rsid w:val="00784E29"/>
    <w:rsid w:val="007A3AD4"/>
    <w:rsid w:val="007B1DBF"/>
    <w:rsid w:val="007B4B71"/>
    <w:rsid w:val="007B68AF"/>
    <w:rsid w:val="007D1CF8"/>
    <w:rsid w:val="007F238C"/>
    <w:rsid w:val="00802C70"/>
    <w:rsid w:val="00803686"/>
    <w:rsid w:val="00803836"/>
    <w:rsid w:val="00807600"/>
    <w:rsid w:val="0082019B"/>
    <w:rsid w:val="008240D1"/>
    <w:rsid w:val="0082412E"/>
    <w:rsid w:val="008414E1"/>
    <w:rsid w:val="008460D8"/>
    <w:rsid w:val="0085259E"/>
    <w:rsid w:val="00877705"/>
    <w:rsid w:val="00886A94"/>
    <w:rsid w:val="008A5014"/>
    <w:rsid w:val="008B61D0"/>
    <w:rsid w:val="008D1568"/>
    <w:rsid w:val="008D4442"/>
    <w:rsid w:val="008F2954"/>
    <w:rsid w:val="008F4522"/>
    <w:rsid w:val="00902F4B"/>
    <w:rsid w:val="00904489"/>
    <w:rsid w:val="00906C7C"/>
    <w:rsid w:val="009077FB"/>
    <w:rsid w:val="009239A7"/>
    <w:rsid w:val="0094593C"/>
    <w:rsid w:val="00970AD2"/>
    <w:rsid w:val="009835D4"/>
    <w:rsid w:val="00986FBA"/>
    <w:rsid w:val="0098739F"/>
    <w:rsid w:val="009910D9"/>
    <w:rsid w:val="009A3859"/>
    <w:rsid w:val="009B6345"/>
    <w:rsid w:val="009C6125"/>
    <w:rsid w:val="009D234C"/>
    <w:rsid w:val="009D5CD1"/>
    <w:rsid w:val="009D5DE7"/>
    <w:rsid w:val="009E6311"/>
    <w:rsid w:val="009F59B4"/>
    <w:rsid w:val="00A03F6B"/>
    <w:rsid w:val="00A1457C"/>
    <w:rsid w:val="00A26A2D"/>
    <w:rsid w:val="00A27A6C"/>
    <w:rsid w:val="00A47A89"/>
    <w:rsid w:val="00A50C1D"/>
    <w:rsid w:val="00A60A01"/>
    <w:rsid w:val="00A77768"/>
    <w:rsid w:val="00A90639"/>
    <w:rsid w:val="00A91049"/>
    <w:rsid w:val="00A934B5"/>
    <w:rsid w:val="00AB5711"/>
    <w:rsid w:val="00AB75A4"/>
    <w:rsid w:val="00AC117F"/>
    <w:rsid w:val="00AC19FF"/>
    <w:rsid w:val="00AC3133"/>
    <w:rsid w:val="00AE28D9"/>
    <w:rsid w:val="00AF3C0A"/>
    <w:rsid w:val="00AF4DBB"/>
    <w:rsid w:val="00AF5553"/>
    <w:rsid w:val="00B13342"/>
    <w:rsid w:val="00B211B9"/>
    <w:rsid w:val="00B31CE0"/>
    <w:rsid w:val="00B43B4D"/>
    <w:rsid w:val="00B44BE3"/>
    <w:rsid w:val="00B4608F"/>
    <w:rsid w:val="00B55BF1"/>
    <w:rsid w:val="00B63EE8"/>
    <w:rsid w:val="00B64CD3"/>
    <w:rsid w:val="00B74881"/>
    <w:rsid w:val="00BB7B4C"/>
    <w:rsid w:val="00BC4D6E"/>
    <w:rsid w:val="00BD0239"/>
    <w:rsid w:val="00BE09DC"/>
    <w:rsid w:val="00C01005"/>
    <w:rsid w:val="00C17014"/>
    <w:rsid w:val="00C46E0F"/>
    <w:rsid w:val="00C51373"/>
    <w:rsid w:val="00C77FDB"/>
    <w:rsid w:val="00CD0F20"/>
    <w:rsid w:val="00CD0F46"/>
    <w:rsid w:val="00CE7EF3"/>
    <w:rsid w:val="00D04613"/>
    <w:rsid w:val="00D12CA7"/>
    <w:rsid w:val="00D25BB9"/>
    <w:rsid w:val="00D336B5"/>
    <w:rsid w:val="00D33E15"/>
    <w:rsid w:val="00D50E87"/>
    <w:rsid w:val="00D51BFB"/>
    <w:rsid w:val="00D5398A"/>
    <w:rsid w:val="00D56313"/>
    <w:rsid w:val="00D72CA8"/>
    <w:rsid w:val="00D743BF"/>
    <w:rsid w:val="00DB1704"/>
    <w:rsid w:val="00DC2BD9"/>
    <w:rsid w:val="00DD190A"/>
    <w:rsid w:val="00DF3815"/>
    <w:rsid w:val="00DF4698"/>
    <w:rsid w:val="00E04B6E"/>
    <w:rsid w:val="00E14273"/>
    <w:rsid w:val="00E318C8"/>
    <w:rsid w:val="00E42D0C"/>
    <w:rsid w:val="00E6516F"/>
    <w:rsid w:val="00EA2FD0"/>
    <w:rsid w:val="00EA479E"/>
    <w:rsid w:val="00EB6881"/>
    <w:rsid w:val="00EC571B"/>
    <w:rsid w:val="00EC7B2F"/>
    <w:rsid w:val="00F27761"/>
    <w:rsid w:val="00F27A50"/>
    <w:rsid w:val="00F374C9"/>
    <w:rsid w:val="00F37692"/>
    <w:rsid w:val="00F429BE"/>
    <w:rsid w:val="00F4534E"/>
    <w:rsid w:val="00F5237E"/>
    <w:rsid w:val="00F56263"/>
    <w:rsid w:val="00F6661F"/>
    <w:rsid w:val="00F7425C"/>
    <w:rsid w:val="00F97A73"/>
    <w:rsid w:val="00FE2BF4"/>
    <w:rsid w:val="00FF114D"/>
    <w:rsid w:val="2F06065E"/>
    <w:rsid w:val="7B238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5D73EC"/>
  <w15:docId w15:val="{4D19D259-3CAF-44C5-AB5C-D6B9BEA88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00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9FF"/>
    <w:pPr>
      <w:ind w:left="720"/>
      <w:contextualSpacing/>
    </w:pPr>
  </w:style>
  <w:style w:type="table" w:styleId="TableGrid">
    <w:name w:val="Table Grid"/>
    <w:basedOn w:val="TableNormal"/>
    <w:uiPriority w:val="59"/>
    <w:rsid w:val="007B1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RHeading1">
    <w:name w:val="LR: Heading 1"/>
    <w:basedOn w:val="Normal"/>
    <w:rsid w:val="001460C8"/>
    <w:pPr>
      <w:spacing w:after="400"/>
    </w:pPr>
    <w:rPr>
      <w:rFonts w:ascii="Arial" w:hAnsi="Arial"/>
      <w:sz w:val="32"/>
      <w:szCs w:val="20"/>
    </w:rPr>
  </w:style>
  <w:style w:type="paragraph" w:styleId="BalloonText">
    <w:name w:val="Balloon Text"/>
    <w:basedOn w:val="Normal"/>
    <w:link w:val="BalloonTextChar"/>
    <w:uiPriority w:val="99"/>
    <w:semiHidden/>
    <w:unhideWhenUsed/>
    <w:rsid w:val="00343D11"/>
    <w:rPr>
      <w:rFonts w:ascii="Tahoma" w:hAnsi="Tahoma" w:cs="Tahoma"/>
      <w:sz w:val="16"/>
      <w:szCs w:val="16"/>
    </w:rPr>
  </w:style>
  <w:style w:type="character" w:customStyle="1" w:styleId="BalloonTextChar">
    <w:name w:val="Balloon Text Char"/>
    <w:basedOn w:val="DefaultParagraphFont"/>
    <w:link w:val="BalloonText"/>
    <w:uiPriority w:val="99"/>
    <w:semiHidden/>
    <w:rsid w:val="00343D11"/>
    <w:rPr>
      <w:rFonts w:ascii="Tahoma" w:hAnsi="Tahoma" w:cs="Tahoma"/>
      <w:sz w:val="16"/>
      <w:szCs w:val="16"/>
      <w:lang w:eastAsia="en-US"/>
    </w:rPr>
  </w:style>
  <w:style w:type="paragraph" w:styleId="FootnoteText">
    <w:name w:val="footnote text"/>
    <w:basedOn w:val="Normal"/>
    <w:link w:val="FootnoteTextChar"/>
    <w:uiPriority w:val="99"/>
    <w:unhideWhenUsed/>
    <w:rsid w:val="00427BF3"/>
    <w:rPr>
      <w:sz w:val="20"/>
      <w:szCs w:val="20"/>
    </w:rPr>
  </w:style>
  <w:style w:type="character" w:customStyle="1" w:styleId="FootnoteTextChar">
    <w:name w:val="Footnote Text Char"/>
    <w:basedOn w:val="DefaultParagraphFont"/>
    <w:link w:val="FootnoteText"/>
    <w:uiPriority w:val="99"/>
    <w:rsid w:val="00427BF3"/>
    <w:rPr>
      <w:lang w:eastAsia="en-US"/>
    </w:rPr>
  </w:style>
  <w:style w:type="character" w:styleId="FootnoteReference">
    <w:name w:val="footnote reference"/>
    <w:basedOn w:val="DefaultParagraphFont"/>
    <w:uiPriority w:val="99"/>
    <w:unhideWhenUsed/>
    <w:rsid w:val="00427BF3"/>
    <w:rPr>
      <w:vertAlign w:val="superscript"/>
    </w:rPr>
  </w:style>
  <w:style w:type="character" w:styleId="CommentReference">
    <w:name w:val="annotation reference"/>
    <w:basedOn w:val="DefaultParagraphFont"/>
    <w:uiPriority w:val="99"/>
    <w:semiHidden/>
    <w:unhideWhenUsed/>
    <w:rsid w:val="00D336B5"/>
    <w:rPr>
      <w:sz w:val="16"/>
      <w:szCs w:val="16"/>
    </w:rPr>
  </w:style>
  <w:style w:type="paragraph" w:styleId="CommentText">
    <w:name w:val="annotation text"/>
    <w:basedOn w:val="Normal"/>
    <w:link w:val="CommentTextChar"/>
    <w:uiPriority w:val="99"/>
    <w:unhideWhenUsed/>
    <w:rsid w:val="00D336B5"/>
    <w:rPr>
      <w:sz w:val="20"/>
      <w:szCs w:val="20"/>
    </w:rPr>
  </w:style>
  <w:style w:type="character" w:customStyle="1" w:styleId="CommentTextChar">
    <w:name w:val="Comment Text Char"/>
    <w:basedOn w:val="DefaultParagraphFont"/>
    <w:link w:val="CommentText"/>
    <w:uiPriority w:val="99"/>
    <w:rsid w:val="00D336B5"/>
    <w:rPr>
      <w:lang w:eastAsia="en-US"/>
    </w:rPr>
  </w:style>
  <w:style w:type="paragraph" w:styleId="CommentSubject">
    <w:name w:val="annotation subject"/>
    <w:basedOn w:val="CommentText"/>
    <w:next w:val="CommentText"/>
    <w:link w:val="CommentSubjectChar"/>
    <w:uiPriority w:val="99"/>
    <w:semiHidden/>
    <w:unhideWhenUsed/>
    <w:rsid w:val="00D336B5"/>
    <w:rPr>
      <w:b/>
      <w:bCs/>
    </w:rPr>
  </w:style>
  <w:style w:type="character" w:customStyle="1" w:styleId="CommentSubjectChar">
    <w:name w:val="Comment Subject Char"/>
    <w:basedOn w:val="CommentTextChar"/>
    <w:link w:val="CommentSubject"/>
    <w:uiPriority w:val="99"/>
    <w:semiHidden/>
    <w:rsid w:val="00D336B5"/>
    <w:rPr>
      <w:b/>
      <w:bCs/>
      <w:lang w:eastAsia="en-US"/>
    </w:rPr>
  </w:style>
  <w:style w:type="character" w:styleId="Hyperlink">
    <w:name w:val="Hyperlink"/>
    <w:basedOn w:val="DefaultParagraphFont"/>
    <w:uiPriority w:val="99"/>
    <w:unhideWhenUsed/>
    <w:rsid w:val="00C17014"/>
    <w:rPr>
      <w:color w:val="0000FF" w:themeColor="hyperlink"/>
      <w:u w:val="single"/>
    </w:rPr>
  </w:style>
  <w:style w:type="paragraph" w:styleId="Header">
    <w:name w:val="header"/>
    <w:basedOn w:val="Normal"/>
    <w:link w:val="HeaderChar"/>
    <w:uiPriority w:val="99"/>
    <w:unhideWhenUsed/>
    <w:rsid w:val="006B3B6D"/>
    <w:pPr>
      <w:tabs>
        <w:tab w:val="center" w:pos="4513"/>
        <w:tab w:val="right" w:pos="9026"/>
      </w:tabs>
    </w:pPr>
  </w:style>
  <w:style w:type="character" w:customStyle="1" w:styleId="HeaderChar">
    <w:name w:val="Header Char"/>
    <w:basedOn w:val="DefaultParagraphFont"/>
    <w:link w:val="Header"/>
    <w:uiPriority w:val="99"/>
    <w:rsid w:val="006B3B6D"/>
    <w:rPr>
      <w:sz w:val="24"/>
      <w:szCs w:val="24"/>
      <w:lang w:eastAsia="en-US"/>
    </w:rPr>
  </w:style>
  <w:style w:type="paragraph" w:styleId="Footer">
    <w:name w:val="footer"/>
    <w:basedOn w:val="Normal"/>
    <w:link w:val="FooterChar"/>
    <w:uiPriority w:val="99"/>
    <w:unhideWhenUsed/>
    <w:rsid w:val="006B3B6D"/>
    <w:pPr>
      <w:tabs>
        <w:tab w:val="center" w:pos="4513"/>
        <w:tab w:val="right" w:pos="9026"/>
      </w:tabs>
    </w:pPr>
  </w:style>
  <w:style w:type="character" w:customStyle="1" w:styleId="FooterChar">
    <w:name w:val="Footer Char"/>
    <w:basedOn w:val="DefaultParagraphFont"/>
    <w:link w:val="Footer"/>
    <w:uiPriority w:val="99"/>
    <w:rsid w:val="006B3B6D"/>
    <w:rPr>
      <w:sz w:val="24"/>
      <w:szCs w:val="24"/>
      <w:lang w:eastAsia="en-US"/>
    </w:rPr>
  </w:style>
  <w:style w:type="character" w:styleId="FollowedHyperlink">
    <w:name w:val="FollowedHyperlink"/>
    <w:basedOn w:val="DefaultParagraphFont"/>
    <w:uiPriority w:val="99"/>
    <w:semiHidden/>
    <w:unhideWhenUsed/>
    <w:rsid w:val="00376F06"/>
    <w:rPr>
      <w:color w:val="800080" w:themeColor="followedHyperlink"/>
      <w:u w:val="single"/>
    </w:rPr>
  </w:style>
  <w:style w:type="paragraph" w:styleId="Revision">
    <w:name w:val="Revision"/>
    <w:hidden/>
    <w:uiPriority w:val="99"/>
    <w:semiHidden/>
    <w:rsid w:val="006D790D"/>
    <w:rPr>
      <w:sz w:val="24"/>
      <w:szCs w:val="24"/>
      <w:lang w:eastAsia="en-US"/>
    </w:rPr>
  </w:style>
  <w:style w:type="character" w:styleId="UnresolvedMention">
    <w:name w:val="Unresolved Mention"/>
    <w:basedOn w:val="DefaultParagraphFont"/>
    <w:uiPriority w:val="99"/>
    <w:semiHidden/>
    <w:unhideWhenUsed/>
    <w:rsid w:val="00047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983967">
      <w:bodyDiv w:val="1"/>
      <w:marLeft w:val="0"/>
      <w:marRight w:val="0"/>
      <w:marTop w:val="0"/>
      <w:marBottom w:val="0"/>
      <w:divBdr>
        <w:top w:val="none" w:sz="0" w:space="0" w:color="auto"/>
        <w:left w:val="none" w:sz="0" w:space="0" w:color="auto"/>
        <w:bottom w:val="none" w:sz="0" w:space="0" w:color="auto"/>
        <w:right w:val="none" w:sz="0" w:space="0" w:color="auto"/>
      </w:divBdr>
    </w:div>
    <w:div w:id="405030399">
      <w:bodyDiv w:val="1"/>
      <w:marLeft w:val="0"/>
      <w:marRight w:val="0"/>
      <w:marTop w:val="0"/>
      <w:marBottom w:val="0"/>
      <w:divBdr>
        <w:top w:val="none" w:sz="0" w:space="0" w:color="auto"/>
        <w:left w:val="none" w:sz="0" w:space="0" w:color="auto"/>
        <w:bottom w:val="none" w:sz="0" w:space="0" w:color="auto"/>
        <w:right w:val="none" w:sz="0" w:space="0" w:color="auto"/>
      </w:divBdr>
    </w:div>
    <w:div w:id="591933308">
      <w:bodyDiv w:val="1"/>
      <w:marLeft w:val="0"/>
      <w:marRight w:val="0"/>
      <w:marTop w:val="0"/>
      <w:marBottom w:val="0"/>
      <w:divBdr>
        <w:top w:val="none" w:sz="0" w:space="0" w:color="auto"/>
        <w:left w:val="none" w:sz="0" w:space="0" w:color="auto"/>
        <w:bottom w:val="none" w:sz="0" w:space="0" w:color="auto"/>
        <w:right w:val="none" w:sz="0" w:space="0" w:color="auto"/>
      </w:divBdr>
    </w:div>
    <w:div w:id="862326550">
      <w:bodyDiv w:val="1"/>
      <w:marLeft w:val="0"/>
      <w:marRight w:val="0"/>
      <w:marTop w:val="0"/>
      <w:marBottom w:val="0"/>
      <w:divBdr>
        <w:top w:val="none" w:sz="0" w:space="0" w:color="auto"/>
        <w:left w:val="none" w:sz="0" w:space="0" w:color="auto"/>
        <w:bottom w:val="none" w:sz="0" w:space="0" w:color="auto"/>
        <w:right w:val="none" w:sz="0" w:space="0" w:color="auto"/>
      </w:divBdr>
    </w:div>
    <w:div w:id="878280310">
      <w:bodyDiv w:val="1"/>
      <w:marLeft w:val="0"/>
      <w:marRight w:val="0"/>
      <w:marTop w:val="0"/>
      <w:marBottom w:val="0"/>
      <w:divBdr>
        <w:top w:val="none" w:sz="0" w:space="0" w:color="auto"/>
        <w:left w:val="none" w:sz="0" w:space="0" w:color="auto"/>
        <w:bottom w:val="none" w:sz="0" w:space="0" w:color="auto"/>
        <w:right w:val="none" w:sz="0" w:space="0" w:color="auto"/>
      </w:divBdr>
    </w:div>
    <w:div w:id="1005206850">
      <w:bodyDiv w:val="1"/>
      <w:marLeft w:val="0"/>
      <w:marRight w:val="0"/>
      <w:marTop w:val="0"/>
      <w:marBottom w:val="0"/>
      <w:divBdr>
        <w:top w:val="none" w:sz="0" w:space="0" w:color="auto"/>
        <w:left w:val="none" w:sz="0" w:space="0" w:color="auto"/>
        <w:bottom w:val="none" w:sz="0" w:space="0" w:color="auto"/>
        <w:right w:val="none" w:sz="0" w:space="0" w:color="auto"/>
      </w:divBdr>
    </w:div>
    <w:div w:id="155465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ata@ros.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os.gov.uk/__data/assets/pdf_file/0003/205608/Terms-and-Conditions-RoS-Data-Services-280623.pdf"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E6427A6866554A943FEEF5B97AE8DB" ma:contentTypeVersion="12" ma:contentTypeDescription="Create a new document." ma:contentTypeScope="" ma:versionID="a20c5e0bf41298538431eec0dc14d244">
  <xsd:schema xmlns:xsd="http://www.w3.org/2001/XMLSchema" xmlns:xs="http://www.w3.org/2001/XMLSchema" xmlns:p="http://schemas.microsoft.com/office/2006/metadata/properties" xmlns:ns2="8245f781-7d3a-422d-bf59-ac3f9d00179a" xmlns:ns3="f67948ac-17a4-4eb0-a950-86edc8f194e1" targetNamespace="http://schemas.microsoft.com/office/2006/metadata/properties" ma:root="true" ma:fieldsID="334613a67e571b958967d78539bb9260" ns2:_="" ns3:_="">
    <xsd:import namespace="8245f781-7d3a-422d-bf59-ac3f9d00179a"/>
    <xsd:import namespace="f67948ac-17a4-4eb0-a950-86edc8f194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5f781-7d3a-422d-bf59-ac3f9d0017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b6e87e7-308f-4358-92c8-6ffa535dc88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7948ac-17a4-4eb0-a950-86edc8f194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088b1a4-24fe-4a61-bbac-05aa6d284b67}" ma:internalName="TaxCatchAll" ma:showField="CatchAllData" ma:web="f67948ac-17a4-4eb0-a950-86edc8f194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67948ac-17a4-4eb0-a950-86edc8f194e1" xsi:nil="true"/>
    <lcf76f155ced4ddcb4097134ff3c332f xmlns="8245f781-7d3a-422d-bf59-ac3f9d00179a">
      <Terms xmlns="http://schemas.microsoft.com/office/infopath/2007/PartnerControls"/>
    </lcf76f155ced4ddcb4097134ff3c332f>
    <SharedWithUsers xmlns="f67948ac-17a4-4eb0-a950-86edc8f194e1">
      <UserInfo>
        <DisplayName>Rachael Fairley</DisplayName>
        <AccountId>24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8C8B29-F30B-4660-8348-5C41F2ACF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5f781-7d3a-422d-bf59-ac3f9d00179a"/>
    <ds:schemaRef ds:uri="f67948ac-17a4-4eb0-a950-86edc8f194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8B8B62-5CE7-4521-B4CB-36F6D00FFF1C}">
  <ds:schemaRefs>
    <ds:schemaRef ds:uri="http://schemas.microsoft.com/office/2006/metadata/properties"/>
    <ds:schemaRef ds:uri="http://schemas.microsoft.com/office/infopath/2007/PartnerControls"/>
    <ds:schemaRef ds:uri="f67948ac-17a4-4eb0-a950-86edc8f194e1"/>
    <ds:schemaRef ds:uri="8245f781-7d3a-422d-bf59-ac3f9d00179a"/>
  </ds:schemaRefs>
</ds:datastoreItem>
</file>

<file path=customXml/itemProps3.xml><?xml version="1.0" encoding="utf-8"?>
<ds:datastoreItem xmlns:ds="http://schemas.openxmlformats.org/officeDocument/2006/customXml" ds:itemID="{B23E4BE8-817C-4081-AE7F-647088119B8D}">
  <ds:schemaRefs>
    <ds:schemaRef ds:uri="http://schemas.openxmlformats.org/officeDocument/2006/bibliography"/>
  </ds:schemaRefs>
</ds:datastoreItem>
</file>

<file path=customXml/itemProps4.xml><?xml version="1.0" encoding="utf-8"?>
<ds:datastoreItem xmlns:ds="http://schemas.openxmlformats.org/officeDocument/2006/customXml" ds:itemID="{90DF6AF2-F43A-4711-B433-A49F82CE7B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1558</Words>
  <Characters>8882</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Land Registry</Company>
  <LinksUpToDate>false</LinksUpToDate>
  <CharactersWithSpaces>10420</CharactersWithSpaces>
  <SharedDoc>false</SharedDoc>
  <HLinks>
    <vt:vector size="18" baseType="variant">
      <vt:variant>
        <vt:i4>3735671</vt:i4>
      </vt:variant>
      <vt:variant>
        <vt:i4>6</vt:i4>
      </vt:variant>
      <vt:variant>
        <vt:i4>0</vt:i4>
      </vt:variant>
      <vt:variant>
        <vt:i4>5</vt:i4>
      </vt:variant>
      <vt:variant>
        <vt:lpwstr/>
      </vt:variant>
      <vt:variant>
        <vt:lpwstr>Annex2</vt:lpwstr>
      </vt:variant>
      <vt:variant>
        <vt:i4>5832751</vt:i4>
      </vt:variant>
      <vt:variant>
        <vt:i4>3</vt:i4>
      </vt:variant>
      <vt:variant>
        <vt:i4>0</vt:i4>
      </vt:variant>
      <vt:variant>
        <vt:i4>5</vt:i4>
      </vt:variant>
      <vt:variant>
        <vt:lpwstr>mailto:data@ros.gov.uk</vt:lpwstr>
      </vt:variant>
      <vt:variant>
        <vt:lpwstr/>
      </vt:variant>
      <vt:variant>
        <vt:i4>5111851</vt:i4>
      </vt:variant>
      <vt:variant>
        <vt:i4>0</vt:i4>
      </vt:variant>
      <vt:variant>
        <vt:i4>0</vt:i4>
      </vt:variant>
      <vt:variant>
        <vt:i4>5</vt:i4>
      </vt:variant>
      <vt:variant>
        <vt:lpwstr>https://www.ros.gov.uk/__data/assets/pdf_file/0003/205608/Terms-and-Conditions-RoS-Data-Services-280623.pdf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CR024HB</dc:creator>
  <cp:keywords/>
  <cp:lastModifiedBy>Robertson, Ailsa</cp:lastModifiedBy>
  <cp:revision>39</cp:revision>
  <dcterms:created xsi:type="dcterms:W3CDTF">2023-03-31T17:48:00Z</dcterms:created>
  <dcterms:modified xsi:type="dcterms:W3CDTF">2024-03-19T23:44:00Z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0x01010004E6427A6866554A943FEEF5B97AE8DB</vt:lpwstr>
  </property>
  <property fmtid="{D5CDD505-2E9C-101B-9397-08002B2CF9AE}" pid="3" name="Order">
    <vt:r8>100</vt:r8>
  </property>
  <property fmtid="{D5CDD505-2E9C-101B-9397-08002B2CF9AE}" pid="4" name="MediaServiceImageTags">
    <vt:lpwstr/>
  </property>
</Properties>
</file>