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C1E" w:rsidP="00186245" w:rsidRDefault="008E0C1E" w14:paraId="2DA368EA" w14:textId="77777777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:rsidR="008E0C1E" w:rsidP="00186245" w:rsidRDefault="008E0C1E" w14:paraId="2783163C" w14:textId="77777777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:rsidR="00E308F4" w:rsidP="00186245" w:rsidRDefault="00E308F4" w14:paraId="4933450A" w14:textId="70FCA642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Registers of Scotland</w:t>
      </w:r>
    </w:p>
    <w:p w:rsidR="00E308F4" w:rsidP="00186245" w:rsidRDefault="00E308F4" w14:paraId="4EEC6347" w14:textId="77777777">
      <w:pPr>
        <w:jc w:val="center"/>
        <w:rPr>
          <w:rFonts w:ascii="Arial" w:hAnsi="Arial" w:cs="Arial"/>
          <w:b/>
        </w:rPr>
      </w:pPr>
    </w:p>
    <w:p w:rsidRPr="002F5E37" w:rsidR="00E308F4" w:rsidP="00186245" w:rsidRDefault="00676236" w14:paraId="5DA9820B" w14:textId="221E3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 Board</w:t>
      </w:r>
    </w:p>
    <w:p w:rsidR="00E308F4" w:rsidP="00186245" w:rsidRDefault="00E308F4" w14:paraId="4AEEC560" w14:textId="77777777">
      <w:pPr>
        <w:jc w:val="center"/>
        <w:rPr>
          <w:rFonts w:ascii="Arial" w:hAnsi="Arial" w:cs="Arial"/>
          <w:b/>
        </w:rPr>
      </w:pPr>
    </w:p>
    <w:p w:rsidRPr="000C435D" w:rsidR="00E308F4" w:rsidP="00186245" w:rsidRDefault="00676236" w14:paraId="4516C47F" w14:textId="2C95F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December 202</w:t>
      </w:r>
      <w:r w:rsidR="0087523A">
        <w:rPr>
          <w:rFonts w:ascii="Arial" w:hAnsi="Arial" w:cs="Arial"/>
          <w:b/>
        </w:rPr>
        <w:t>3</w:t>
      </w:r>
    </w:p>
    <w:p w:rsidRPr="000C435D" w:rsidR="00E308F4" w:rsidP="00186245" w:rsidRDefault="00E308F4" w14:paraId="157D2710" w14:textId="77777777">
      <w:pPr>
        <w:jc w:val="center"/>
        <w:rPr>
          <w:rFonts w:ascii="Arial" w:hAnsi="Arial" w:cs="Arial"/>
          <w:b/>
        </w:rPr>
      </w:pPr>
    </w:p>
    <w:p w:rsidR="00E308F4" w:rsidP="7920574E" w:rsidRDefault="00676236" w14:paraId="7D504C01" w14:textId="0C9FCF99">
      <w:pPr>
        <w:jc w:val="center"/>
        <w:rPr>
          <w:rFonts w:ascii="Arial" w:hAnsi="Arial" w:cs="Arial"/>
          <w:b/>
          <w:bCs/>
        </w:rPr>
      </w:pPr>
      <w:r w:rsidRPr="7920574E">
        <w:rPr>
          <w:rFonts w:ascii="Arial" w:hAnsi="Arial" w:cs="Arial"/>
          <w:b/>
          <w:bCs/>
        </w:rPr>
        <w:t xml:space="preserve">Understanding </w:t>
      </w:r>
      <w:r w:rsidR="00442CEA">
        <w:rPr>
          <w:rFonts w:ascii="Arial" w:hAnsi="Arial" w:cs="Arial"/>
          <w:b/>
          <w:bCs/>
        </w:rPr>
        <w:t>S</w:t>
      </w:r>
      <w:r w:rsidRPr="7920574E" w:rsidR="0038687B">
        <w:rPr>
          <w:rFonts w:ascii="Arial" w:hAnsi="Arial" w:cs="Arial"/>
          <w:b/>
          <w:bCs/>
        </w:rPr>
        <w:t xml:space="preserve">upporting </w:t>
      </w:r>
      <w:r w:rsidR="00442CEA">
        <w:rPr>
          <w:rFonts w:ascii="Arial" w:hAnsi="Arial" w:cs="Arial"/>
          <w:b/>
          <w:bCs/>
        </w:rPr>
        <w:t>S</w:t>
      </w:r>
      <w:r w:rsidRPr="7920574E" w:rsidR="00461177">
        <w:rPr>
          <w:rFonts w:ascii="Arial" w:hAnsi="Arial" w:cs="Arial"/>
          <w:b/>
          <w:bCs/>
        </w:rPr>
        <w:t>ervices</w:t>
      </w:r>
    </w:p>
    <w:p w:rsidR="007F2E21" w:rsidP="00186245" w:rsidRDefault="007F2E21" w14:paraId="3FCF67CA" w14:textId="77777777">
      <w:pPr>
        <w:jc w:val="center"/>
        <w:rPr>
          <w:rFonts w:ascii="Arial" w:hAnsi="Arial" w:cs="Arial"/>
          <w:b/>
        </w:rPr>
      </w:pPr>
    </w:p>
    <w:p w:rsidRPr="00B90763" w:rsidR="00E308F4" w:rsidP="00186245" w:rsidRDefault="00E308F4" w14:paraId="12CD85CE" w14:textId="77777777">
      <w:pPr>
        <w:jc w:val="both"/>
        <w:rPr>
          <w:rFonts w:ascii="Arial" w:hAnsi="Arial" w:cs="Arial"/>
          <w:b/>
        </w:rPr>
      </w:pPr>
      <w:r w:rsidRPr="00B90763">
        <w:rPr>
          <w:rFonts w:ascii="Arial" w:hAnsi="Arial" w:cs="Arial"/>
          <w:b/>
        </w:rPr>
        <w:t>Purpose</w:t>
      </w:r>
    </w:p>
    <w:p w:rsidRPr="00B90763" w:rsidR="00E308F4" w:rsidP="00186245" w:rsidRDefault="00E308F4" w14:paraId="7192E602" w14:textId="77777777">
      <w:pPr>
        <w:jc w:val="both"/>
        <w:rPr>
          <w:rFonts w:ascii="Arial" w:hAnsi="Arial" w:cs="Arial"/>
          <w:b/>
        </w:rPr>
      </w:pPr>
    </w:p>
    <w:p w:rsidRPr="00B90763" w:rsidR="00AE11AE" w:rsidP="00186245" w:rsidRDefault="00AE11AE" w14:paraId="29769004" w14:textId="32A1DD93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B90763">
        <w:rPr>
          <w:rFonts w:ascii="Arial" w:hAnsi="Arial" w:cs="Arial"/>
        </w:rPr>
        <w:t xml:space="preserve">This paper </w:t>
      </w:r>
      <w:r w:rsidRPr="00B90763" w:rsidR="002922BE">
        <w:rPr>
          <w:rFonts w:ascii="Arial" w:hAnsi="Arial" w:cs="Arial"/>
        </w:rPr>
        <w:t xml:space="preserve">introduces the approach taken to </w:t>
      </w:r>
      <w:r w:rsidRPr="00B90763">
        <w:rPr>
          <w:rFonts w:ascii="Arial" w:hAnsi="Arial" w:cs="Arial"/>
        </w:rPr>
        <w:t>understand</w:t>
      </w:r>
      <w:r w:rsidRPr="00B90763" w:rsidR="00F8729C">
        <w:rPr>
          <w:rFonts w:ascii="Arial" w:hAnsi="Arial" w:cs="Arial"/>
        </w:rPr>
        <w:t xml:space="preserve"> both</w:t>
      </w:r>
      <w:r w:rsidRPr="00B90763">
        <w:rPr>
          <w:rFonts w:ascii="Arial" w:hAnsi="Arial" w:cs="Arial"/>
        </w:rPr>
        <w:t xml:space="preserve"> the current shape and size of RoS’ supporting services</w:t>
      </w:r>
      <w:r w:rsidRPr="00B90763" w:rsidR="00F8729C">
        <w:rPr>
          <w:rFonts w:ascii="Arial" w:hAnsi="Arial" w:cs="Arial"/>
        </w:rPr>
        <w:t xml:space="preserve"> as well as</w:t>
      </w:r>
      <w:r w:rsidRPr="00B90763" w:rsidR="002A3F95">
        <w:rPr>
          <w:rFonts w:ascii="Arial" w:hAnsi="Arial" w:cs="Arial"/>
        </w:rPr>
        <w:t xml:space="preserve"> </w:t>
      </w:r>
      <w:r w:rsidRPr="00B90763" w:rsidR="002A3F95">
        <w:rPr>
          <w:rFonts w:ascii="Arial" w:hAnsi="Arial" w:cs="Arial"/>
          <w:i/>
          <w:iCs/>
        </w:rPr>
        <w:t>how</w:t>
      </w:r>
      <w:r w:rsidRPr="00B90763" w:rsidR="002A3F95">
        <w:rPr>
          <w:rFonts w:ascii="Arial" w:hAnsi="Arial" w:cs="Arial"/>
        </w:rPr>
        <w:t xml:space="preserve"> these services </w:t>
      </w:r>
      <w:r w:rsidRPr="00B90763" w:rsidR="0076000B">
        <w:rPr>
          <w:rFonts w:ascii="Arial" w:hAnsi="Arial" w:cs="Arial"/>
        </w:rPr>
        <w:t>underpin</w:t>
      </w:r>
      <w:r w:rsidRPr="00B90763" w:rsidR="002A3F95">
        <w:rPr>
          <w:rFonts w:ascii="Arial" w:hAnsi="Arial" w:cs="Arial"/>
        </w:rPr>
        <w:t xml:space="preserve"> the effective delivery of RoS</w:t>
      </w:r>
      <w:r w:rsidRPr="00B90763" w:rsidR="00FD3448">
        <w:rPr>
          <w:rFonts w:ascii="Arial" w:hAnsi="Arial" w:cs="Arial"/>
        </w:rPr>
        <w:t>’</w:t>
      </w:r>
      <w:r w:rsidRPr="00B90763" w:rsidR="002A3F95">
        <w:rPr>
          <w:rFonts w:ascii="Arial" w:hAnsi="Arial" w:cs="Arial"/>
        </w:rPr>
        <w:t xml:space="preserve"> </w:t>
      </w:r>
      <w:r w:rsidRPr="00B90763" w:rsidR="000B408A">
        <w:rPr>
          <w:rFonts w:ascii="Arial" w:hAnsi="Arial" w:cs="Arial"/>
        </w:rPr>
        <w:t>operational</w:t>
      </w:r>
      <w:r w:rsidRPr="00B90763" w:rsidR="002A3F95">
        <w:rPr>
          <w:rFonts w:ascii="Arial" w:hAnsi="Arial" w:cs="Arial"/>
        </w:rPr>
        <w:t xml:space="preserve"> and customer facing services. </w:t>
      </w:r>
    </w:p>
    <w:p w:rsidRPr="00B90763" w:rsidR="00E308F4" w:rsidP="00186245" w:rsidRDefault="00E308F4" w14:paraId="4FE03013" w14:textId="77777777">
      <w:pPr>
        <w:jc w:val="both"/>
        <w:rPr>
          <w:rFonts w:ascii="Arial" w:hAnsi="Arial" w:cs="Arial"/>
          <w:b/>
        </w:rPr>
      </w:pPr>
    </w:p>
    <w:p w:rsidRPr="00B90763" w:rsidR="00E308F4" w:rsidP="00186245" w:rsidRDefault="00E308F4" w14:paraId="66A12F1A" w14:textId="77777777">
      <w:pPr>
        <w:jc w:val="both"/>
        <w:rPr>
          <w:rFonts w:ascii="Arial" w:hAnsi="Arial" w:cs="Arial"/>
        </w:rPr>
      </w:pPr>
      <w:r w:rsidRPr="00B90763">
        <w:rPr>
          <w:rFonts w:ascii="Arial" w:hAnsi="Arial" w:cs="Arial"/>
          <w:b/>
        </w:rPr>
        <w:t xml:space="preserve">Recommendation </w:t>
      </w:r>
    </w:p>
    <w:p w:rsidRPr="00B90763" w:rsidR="00E308F4" w:rsidP="000D6052" w:rsidRDefault="00E308F4" w14:paraId="65410AC4" w14:textId="143E5D8D">
      <w:pPr>
        <w:jc w:val="both"/>
        <w:rPr>
          <w:rFonts w:ascii="Arial" w:hAnsi="Arial" w:cs="Arial"/>
        </w:rPr>
      </w:pPr>
    </w:p>
    <w:p w:rsidR="00D90B9D" w:rsidP="000A7622" w:rsidRDefault="000822FD" w14:paraId="6EC1E5E4" w14:textId="09C38680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D6052">
        <w:rPr>
          <w:rFonts w:ascii="Arial" w:hAnsi="Arial" w:cs="Arial"/>
        </w:rPr>
        <w:t>It is</w:t>
      </w:r>
      <w:r w:rsidRPr="000D6052" w:rsidR="000710FD">
        <w:rPr>
          <w:rFonts w:ascii="Arial" w:hAnsi="Arial" w:cs="Arial"/>
        </w:rPr>
        <w:t xml:space="preserve"> recommended that </w:t>
      </w:r>
      <w:r w:rsidRPr="000D6052" w:rsidR="000D6052">
        <w:rPr>
          <w:rFonts w:ascii="Arial" w:hAnsi="Arial" w:cs="Arial"/>
        </w:rPr>
        <w:t xml:space="preserve">the Board note </w:t>
      </w:r>
      <w:r w:rsidR="000D6052">
        <w:rPr>
          <w:rFonts w:ascii="Arial" w:hAnsi="Arial" w:cs="Arial"/>
        </w:rPr>
        <w:t xml:space="preserve">that </w:t>
      </w:r>
      <w:r w:rsidRPr="000D6052" w:rsidR="000D6052">
        <w:rPr>
          <w:rFonts w:ascii="Arial" w:hAnsi="Arial" w:cs="Arial"/>
        </w:rPr>
        <w:t>this work is underway</w:t>
      </w:r>
      <w:r w:rsidR="000D6052">
        <w:rPr>
          <w:rFonts w:ascii="Arial" w:hAnsi="Arial" w:cs="Arial"/>
        </w:rPr>
        <w:t xml:space="preserve">, and that </w:t>
      </w:r>
      <w:r w:rsidRPr="000D6052" w:rsidR="000D6052">
        <w:rPr>
          <w:rFonts w:ascii="Arial" w:hAnsi="Arial" w:cs="Arial"/>
        </w:rPr>
        <w:t>Board advice will be sought at appropriate points as the work progresses.</w:t>
      </w:r>
    </w:p>
    <w:p w:rsidRPr="000D6052" w:rsidR="000D6052" w:rsidP="000D6052" w:rsidRDefault="000D6052" w14:paraId="262D9DF2" w14:textId="77777777">
      <w:pPr>
        <w:jc w:val="both"/>
        <w:rPr>
          <w:rFonts w:ascii="Arial" w:hAnsi="Arial" w:cs="Arial"/>
        </w:rPr>
      </w:pPr>
    </w:p>
    <w:p w:rsidR="00E308F4" w:rsidP="00186245" w:rsidRDefault="00E308F4" w14:paraId="1F9D42C8" w14:textId="77777777">
      <w:pPr>
        <w:jc w:val="both"/>
        <w:rPr>
          <w:rFonts w:ascii="Arial" w:hAnsi="Arial" w:cs="Arial"/>
        </w:rPr>
      </w:pPr>
      <w:r w:rsidRPr="00B90763">
        <w:rPr>
          <w:rFonts w:ascii="Arial" w:hAnsi="Arial" w:cs="Arial"/>
          <w:b/>
        </w:rPr>
        <w:t>Background</w:t>
      </w:r>
    </w:p>
    <w:p w:rsidR="00E308F4" w:rsidP="00186245" w:rsidRDefault="00E308F4" w14:paraId="6F17BC4F" w14:textId="77777777">
      <w:pPr>
        <w:jc w:val="both"/>
        <w:rPr>
          <w:rFonts w:ascii="Arial" w:hAnsi="Arial" w:cs="Arial"/>
        </w:rPr>
      </w:pPr>
    </w:p>
    <w:p w:rsidR="007760CC" w:rsidP="002A3F95" w:rsidRDefault="002A3F95" w14:paraId="2D900C90" w14:textId="5FCA8ACB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7920574E">
        <w:rPr>
          <w:rFonts w:ascii="Arial" w:hAnsi="Arial" w:cs="Arial"/>
        </w:rPr>
        <w:t xml:space="preserve">We want to make informed decisions about our </w:t>
      </w:r>
      <w:r w:rsidRPr="7920574E" w:rsidR="004633AC">
        <w:rPr>
          <w:rFonts w:ascii="Arial" w:hAnsi="Arial" w:cs="Arial"/>
        </w:rPr>
        <w:t>supporting</w:t>
      </w:r>
      <w:r w:rsidRPr="7920574E">
        <w:rPr>
          <w:rFonts w:ascii="Arial" w:hAnsi="Arial" w:cs="Arial"/>
        </w:rPr>
        <w:t xml:space="preserve"> </w:t>
      </w:r>
      <w:r w:rsidRPr="7920574E" w:rsidR="00A729F6">
        <w:rPr>
          <w:rFonts w:ascii="Arial" w:hAnsi="Arial" w:cs="Arial"/>
        </w:rPr>
        <w:t>functions</w:t>
      </w:r>
      <w:r w:rsidRPr="7920574E">
        <w:rPr>
          <w:rFonts w:ascii="Arial" w:hAnsi="Arial" w:cs="Arial"/>
        </w:rPr>
        <w:t xml:space="preserve"> </w:t>
      </w:r>
      <w:r w:rsidRPr="7920574E" w:rsidR="00687B47">
        <w:rPr>
          <w:rFonts w:ascii="Arial" w:hAnsi="Arial" w:cs="Arial"/>
        </w:rPr>
        <w:t xml:space="preserve">ensuring </w:t>
      </w:r>
      <w:r w:rsidRPr="7920574E" w:rsidR="00EC5D9B">
        <w:rPr>
          <w:rFonts w:ascii="Arial" w:hAnsi="Arial" w:cs="Arial"/>
        </w:rPr>
        <w:t>they</w:t>
      </w:r>
      <w:r w:rsidRPr="7920574E" w:rsidR="00687B47">
        <w:rPr>
          <w:rFonts w:ascii="Arial" w:hAnsi="Arial" w:cs="Arial"/>
        </w:rPr>
        <w:t xml:space="preserve"> are lean, </w:t>
      </w:r>
      <w:r w:rsidRPr="7920574E" w:rsidR="000D6052">
        <w:rPr>
          <w:rFonts w:ascii="Arial" w:hAnsi="Arial" w:cs="Arial"/>
        </w:rPr>
        <w:t>efficient,</w:t>
      </w:r>
      <w:r w:rsidRPr="7920574E" w:rsidR="00687B47">
        <w:rPr>
          <w:rFonts w:ascii="Arial" w:hAnsi="Arial" w:cs="Arial"/>
        </w:rPr>
        <w:t xml:space="preserve"> and delivering value for money. They should be fit for purpose </w:t>
      </w:r>
      <w:r w:rsidRPr="7920574E" w:rsidR="00FE2E57">
        <w:rPr>
          <w:rFonts w:ascii="Arial" w:hAnsi="Arial" w:cs="Arial"/>
        </w:rPr>
        <w:t>as well as</w:t>
      </w:r>
      <w:r w:rsidRPr="7920574E" w:rsidR="00405A2C">
        <w:rPr>
          <w:rFonts w:ascii="Arial" w:hAnsi="Arial" w:cs="Arial"/>
        </w:rPr>
        <w:t xml:space="preserve"> adaptable</w:t>
      </w:r>
      <w:r w:rsidRPr="7920574E" w:rsidR="008A5202">
        <w:rPr>
          <w:rFonts w:ascii="Arial" w:hAnsi="Arial" w:cs="Arial"/>
        </w:rPr>
        <w:t xml:space="preserve"> </w:t>
      </w:r>
      <w:r w:rsidRPr="7920574E" w:rsidR="00527D4B">
        <w:rPr>
          <w:rFonts w:ascii="Arial" w:hAnsi="Arial" w:cs="Arial"/>
        </w:rPr>
        <w:t>to match the ways</w:t>
      </w:r>
      <w:r w:rsidRPr="7920574E">
        <w:rPr>
          <w:rFonts w:ascii="Arial" w:hAnsi="Arial" w:cs="Arial"/>
        </w:rPr>
        <w:t xml:space="preserve"> in which our operational and customer facing services </w:t>
      </w:r>
      <w:r w:rsidRPr="7920574E" w:rsidR="00527D4B">
        <w:rPr>
          <w:rFonts w:ascii="Arial" w:hAnsi="Arial" w:cs="Arial"/>
        </w:rPr>
        <w:t>are evolving</w:t>
      </w:r>
      <w:r w:rsidRPr="7920574E" w:rsidR="000F6460">
        <w:rPr>
          <w:rFonts w:ascii="Arial" w:hAnsi="Arial" w:cs="Arial"/>
        </w:rPr>
        <w:t xml:space="preserve"> to</w:t>
      </w:r>
      <w:r w:rsidRPr="7920574E">
        <w:rPr>
          <w:rFonts w:ascii="Arial" w:hAnsi="Arial" w:cs="Arial"/>
        </w:rPr>
        <w:t xml:space="preserve"> deliver </w:t>
      </w:r>
      <w:r w:rsidRPr="7920574E" w:rsidR="65AD6A02">
        <w:rPr>
          <w:rFonts w:ascii="Arial" w:hAnsi="Arial" w:cs="Arial"/>
        </w:rPr>
        <w:t>our corporate plan</w:t>
      </w:r>
      <w:r w:rsidRPr="7920574E">
        <w:rPr>
          <w:rFonts w:ascii="Arial" w:hAnsi="Arial" w:cs="Arial"/>
        </w:rPr>
        <w:t xml:space="preserve"> </w:t>
      </w:r>
      <w:r w:rsidRPr="7920574E" w:rsidR="00FB66FB">
        <w:rPr>
          <w:rFonts w:ascii="Arial" w:hAnsi="Arial" w:cs="Arial"/>
        </w:rPr>
        <w:t xml:space="preserve">and </w:t>
      </w:r>
      <w:r w:rsidRPr="7920574E" w:rsidR="005B0D92">
        <w:rPr>
          <w:rFonts w:ascii="Arial" w:hAnsi="Arial" w:cs="Arial"/>
        </w:rPr>
        <w:t xml:space="preserve">eventually </w:t>
      </w:r>
      <w:r w:rsidRPr="7920574E" w:rsidR="00FB66FB">
        <w:rPr>
          <w:rFonts w:ascii="Arial" w:hAnsi="Arial" w:cs="Arial"/>
        </w:rPr>
        <w:t>align to</w:t>
      </w:r>
      <w:r w:rsidRPr="7920574E">
        <w:rPr>
          <w:rFonts w:ascii="Arial" w:hAnsi="Arial" w:cs="Arial"/>
        </w:rPr>
        <w:t xml:space="preserve"> our future vision</w:t>
      </w:r>
      <w:r w:rsidRPr="7920574E" w:rsidR="00405A2C">
        <w:rPr>
          <w:rFonts w:ascii="Arial" w:hAnsi="Arial" w:cs="Arial"/>
        </w:rPr>
        <w:t xml:space="preserve">. </w:t>
      </w:r>
    </w:p>
    <w:p w:rsidR="00AA2B20" w:rsidP="00AA2B20" w:rsidRDefault="00AA2B20" w14:paraId="322ECA6E" w14:textId="77777777">
      <w:pPr>
        <w:jc w:val="both"/>
        <w:rPr>
          <w:rFonts w:ascii="Arial" w:hAnsi="Arial" w:cs="Arial"/>
        </w:rPr>
      </w:pPr>
    </w:p>
    <w:p w:rsidRPr="00875C06" w:rsidR="00AA2B20" w:rsidP="002A3F95" w:rsidRDefault="00675EC9" w14:paraId="5A0E044D" w14:textId="02C207F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7920574E">
        <w:rPr>
          <w:rFonts w:ascii="Arial" w:hAnsi="Arial" w:cs="Arial"/>
        </w:rPr>
        <w:t xml:space="preserve">Across the organisation we </w:t>
      </w:r>
      <w:r w:rsidRPr="7920574E" w:rsidR="00AA2B20">
        <w:rPr>
          <w:rFonts w:ascii="Arial" w:hAnsi="Arial" w:cs="Arial"/>
        </w:rPr>
        <w:t>have interchangeable terms and definitions for these services</w:t>
      </w:r>
      <w:r w:rsidRPr="7920574E" w:rsidR="00981987">
        <w:rPr>
          <w:rFonts w:ascii="Arial" w:hAnsi="Arial" w:cs="Arial"/>
        </w:rPr>
        <w:t xml:space="preserve">. </w:t>
      </w:r>
      <w:r w:rsidRPr="7920574E" w:rsidR="00AA2B20">
        <w:rPr>
          <w:rFonts w:ascii="Arial" w:hAnsi="Arial" w:cs="Arial"/>
        </w:rPr>
        <w:t xml:space="preserve"> </w:t>
      </w:r>
      <w:r w:rsidRPr="7920574E" w:rsidR="00981987">
        <w:rPr>
          <w:rFonts w:ascii="Arial" w:hAnsi="Arial" w:cs="Arial"/>
        </w:rPr>
        <w:t>R</w:t>
      </w:r>
      <w:r w:rsidRPr="7920574E" w:rsidR="00AA2B20">
        <w:rPr>
          <w:rFonts w:ascii="Arial" w:hAnsi="Arial" w:cs="Arial"/>
        </w:rPr>
        <w:t xml:space="preserve">eferred to as ‘supporting services’, ‘enabling functions’ and ‘corporate services’ </w:t>
      </w:r>
      <w:r w:rsidRPr="7920574E" w:rsidR="00471331">
        <w:rPr>
          <w:rFonts w:ascii="Arial" w:hAnsi="Arial" w:cs="Arial"/>
        </w:rPr>
        <w:t>the</w:t>
      </w:r>
      <w:r w:rsidRPr="7920574E" w:rsidR="00AA2B20">
        <w:rPr>
          <w:rFonts w:ascii="Arial" w:hAnsi="Arial" w:cs="Arial"/>
        </w:rPr>
        <w:t xml:space="preserve"> difference </w:t>
      </w:r>
      <w:r w:rsidRPr="7920574E" w:rsidR="00471331">
        <w:rPr>
          <w:rFonts w:ascii="Arial" w:hAnsi="Arial" w:cs="Arial"/>
        </w:rPr>
        <w:t xml:space="preserve">in how they are defined and how they are </w:t>
      </w:r>
      <w:r w:rsidRPr="7920574E" w:rsidR="3B178C02">
        <w:rPr>
          <w:rFonts w:ascii="Arial" w:hAnsi="Arial" w:cs="Arial"/>
        </w:rPr>
        <w:t>classified reduces</w:t>
      </w:r>
      <w:r w:rsidRPr="7920574E" w:rsidR="009B117D">
        <w:rPr>
          <w:rFonts w:ascii="Arial" w:hAnsi="Arial" w:cs="Arial"/>
        </w:rPr>
        <w:t xml:space="preserve"> our ability to</w:t>
      </w:r>
      <w:r w:rsidRPr="7920574E" w:rsidR="00AA2B20">
        <w:rPr>
          <w:rFonts w:ascii="Arial" w:hAnsi="Arial" w:cs="Arial"/>
        </w:rPr>
        <w:t xml:space="preserve"> unde</w:t>
      </w:r>
      <w:r w:rsidRPr="7920574E" w:rsidR="005D1C80">
        <w:rPr>
          <w:rFonts w:ascii="Arial" w:hAnsi="Arial" w:cs="Arial"/>
        </w:rPr>
        <w:t xml:space="preserve">rstand </w:t>
      </w:r>
      <w:r w:rsidRPr="7920574E" w:rsidR="00471331">
        <w:rPr>
          <w:rFonts w:ascii="Arial" w:hAnsi="Arial" w:cs="Arial"/>
        </w:rPr>
        <w:t xml:space="preserve">fully </w:t>
      </w:r>
      <w:r w:rsidRPr="7920574E" w:rsidR="005D1C80">
        <w:rPr>
          <w:rFonts w:ascii="Arial" w:hAnsi="Arial" w:cs="Arial"/>
        </w:rPr>
        <w:t xml:space="preserve">how we are set up to serve the operational and customer facing services we provide. </w:t>
      </w:r>
    </w:p>
    <w:p w:rsidR="007760CC" w:rsidP="007760CC" w:rsidRDefault="007760CC" w14:paraId="2BCA6BC2" w14:textId="77777777">
      <w:pPr>
        <w:jc w:val="both"/>
        <w:rPr>
          <w:rFonts w:ascii="Arial" w:hAnsi="Arial" w:cs="Arial"/>
          <w:highlight w:val="yellow"/>
        </w:rPr>
      </w:pPr>
    </w:p>
    <w:p w:rsidRPr="005B0D92" w:rsidR="007D5BB3" w:rsidP="007D5BB3" w:rsidRDefault="007760CC" w14:paraId="41C61D37" w14:textId="2A80285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5B0D92">
        <w:rPr>
          <w:rFonts w:ascii="Arial" w:hAnsi="Arial" w:cs="Arial"/>
        </w:rPr>
        <w:t xml:space="preserve">We need to be </w:t>
      </w:r>
      <w:r w:rsidRPr="005B0D92" w:rsidR="008A5202">
        <w:rPr>
          <w:rFonts w:ascii="Arial" w:hAnsi="Arial" w:cs="Arial"/>
        </w:rPr>
        <w:t xml:space="preserve">considerate of our commitment to support </w:t>
      </w:r>
      <w:r w:rsidR="005B0D92">
        <w:rPr>
          <w:rFonts w:ascii="Arial" w:hAnsi="Arial" w:cs="Arial"/>
        </w:rPr>
        <w:t>p</w:t>
      </w:r>
      <w:r w:rsidRPr="005B0D92" w:rsidR="008A5202">
        <w:rPr>
          <w:rFonts w:ascii="Arial" w:hAnsi="Arial" w:cs="Arial"/>
        </w:rPr>
        <w:t xml:space="preserve">ublic </w:t>
      </w:r>
      <w:r w:rsidR="005B0D92">
        <w:rPr>
          <w:rFonts w:ascii="Arial" w:hAnsi="Arial" w:cs="Arial"/>
        </w:rPr>
        <w:t>s</w:t>
      </w:r>
      <w:r w:rsidRPr="005B0D92" w:rsidR="008A5202">
        <w:rPr>
          <w:rFonts w:ascii="Arial" w:hAnsi="Arial" w:cs="Arial"/>
        </w:rPr>
        <w:t xml:space="preserve">ervice </w:t>
      </w:r>
      <w:r w:rsidR="005B0D92">
        <w:rPr>
          <w:rFonts w:ascii="Arial" w:hAnsi="Arial" w:cs="Arial"/>
        </w:rPr>
        <w:t>r</w:t>
      </w:r>
      <w:r w:rsidRPr="005B0D92" w:rsidR="008A5202">
        <w:rPr>
          <w:rFonts w:ascii="Arial" w:hAnsi="Arial" w:cs="Arial"/>
        </w:rPr>
        <w:t>eform</w:t>
      </w:r>
      <w:r w:rsidRPr="005B0D92">
        <w:rPr>
          <w:rFonts w:ascii="Arial" w:hAnsi="Arial" w:cs="Arial"/>
        </w:rPr>
        <w:t xml:space="preserve"> </w:t>
      </w:r>
      <w:r w:rsidR="005B0D92">
        <w:rPr>
          <w:rFonts w:ascii="Arial" w:hAnsi="Arial" w:cs="Arial"/>
        </w:rPr>
        <w:t xml:space="preserve">(PSR) </w:t>
      </w:r>
      <w:r w:rsidRPr="005B0D92">
        <w:rPr>
          <w:rFonts w:ascii="Arial" w:hAnsi="Arial" w:cs="Arial"/>
        </w:rPr>
        <w:t xml:space="preserve">and be in the best possible position to seize opportunities and mitigate risks that present </w:t>
      </w:r>
      <w:r w:rsidRPr="005B0D92" w:rsidR="00313B04">
        <w:rPr>
          <w:rFonts w:ascii="Arial" w:hAnsi="Arial" w:cs="Arial"/>
        </w:rPr>
        <w:t xml:space="preserve">themselves </w:t>
      </w:r>
      <w:r w:rsidRPr="005B0D92">
        <w:rPr>
          <w:rFonts w:ascii="Arial" w:hAnsi="Arial" w:cs="Arial"/>
        </w:rPr>
        <w:t xml:space="preserve">in the short, </w:t>
      </w:r>
      <w:proofErr w:type="gramStart"/>
      <w:r w:rsidRPr="005B0D92">
        <w:rPr>
          <w:rFonts w:ascii="Arial" w:hAnsi="Arial" w:cs="Arial"/>
        </w:rPr>
        <w:t>medium</w:t>
      </w:r>
      <w:proofErr w:type="gramEnd"/>
      <w:r w:rsidRPr="005B0D92">
        <w:rPr>
          <w:rFonts w:ascii="Arial" w:hAnsi="Arial" w:cs="Arial"/>
        </w:rPr>
        <w:t xml:space="preserve"> and long term</w:t>
      </w:r>
      <w:r w:rsidRPr="005B0D92" w:rsidR="00FB5C40">
        <w:rPr>
          <w:rFonts w:ascii="Arial" w:hAnsi="Arial" w:cs="Arial"/>
        </w:rPr>
        <w:t xml:space="preserve">. </w:t>
      </w:r>
    </w:p>
    <w:p w:rsidRPr="00C85CCA" w:rsidR="004D1AA3" w:rsidP="004D1AA3" w:rsidRDefault="004D1AA3" w14:paraId="255B6C50" w14:textId="77777777">
      <w:pPr>
        <w:pStyle w:val="ListParagraph"/>
        <w:rPr>
          <w:rFonts w:ascii="Arial" w:hAnsi="Arial" w:cs="Arial"/>
        </w:rPr>
      </w:pPr>
    </w:p>
    <w:p w:rsidRPr="00C85CCA" w:rsidR="004D1AA3" w:rsidP="007D5BB3" w:rsidRDefault="6B8AB5ED" w14:paraId="5095FEC3" w14:textId="0B6F4FE8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7920574E">
        <w:rPr>
          <w:rFonts w:ascii="Arial" w:hAnsi="Arial" w:cs="Arial"/>
        </w:rPr>
        <w:t xml:space="preserve">We are also </w:t>
      </w:r>
      <w:r w:rsidRPr="7920574E" w:rsidR="748EF757">
        <w:rPr>
          <w:rFonts w:ascii="Arial" w:hAnsi="Arial" w:cs="Arial"/>
        </w:rPr>
        <w:t>cognisant</w:t>
      </w:r>
      <w:r w:rsidRPr="7920574E">
        <w:rPr>
          <w:rFonts w:ascii="Arial" w:hAnsi="Arial" w:cs="Arial"/>
        </w:rPr>
        <w:t xml:space="preserve"> of</w:t>
      </w:r>
      <w:r w:rsidRPr="7920574E" w:rsidR="330D11E4">
        <w:rPr>
          <w:rFonts w:ascii="Arial" w:hAnsi="Arial" w:cs="Arial"/>
        </w:rPr>
        <w:t xml:space="preserve"> increasing costs to RoS over the duration of the corporate plan and beyond, as</w:t>
      </w:r>
      <w:r w:rsidRPr="7920574E" w:rsidR="20844B7F">
        <w:rPr>
          <w:rFonts w:ascii="Arial" w:hAnsi="Arial" w:cs="Arial"/>
        </w:rPr>
        <w:t xml:space="preserve"> </w:t>
      </w:r>
      <w:r w:rsidRPr="7920574E" w:rsidR="330D11E4">
        <w:rPr>
          <w:rFonts w:ascii="Arial" w:hAnsi="Arial" w:cs="Arial"/>
        </w:rPr>
        <w:t>well a</w:t>
      </w:r>
      <w:r w:rsidRPr="7920574E" w:rsidR="37815F20">
        <w:rPr>
          <w:rFonts w:ascii="Arial" w:hAnsi="Arial" w:cs="Arial"/>
        </w:rPr>
        <w:t xml:space="preserve">s </w:t>
      </w:r>
      <w:r w:rsidRPr="7920574E" w:rsidR="7FD6BE17">
        <w:rPr>
          <w:rFonts w:ascii="Arial" w:hAnsi="Arial" w:cs="Arial"/>
        </w:rPr>
        <w:t xml:space="preserve">increasing costs to deliver public services in Scotland more generally. </w:t>
      </w:r>
      <w:r w:rsidRPr="7920574E" w:rsidR="002942A4">
        <w:rPr>
          <w:rFonts w:ascii="Arial" w:hAnsi="Arial" w:cs="Arial"/>
        </w:rPr>
        <w:t xml:space="preserve"> </w:t>
      </w:r>
      <w:r w:rsidRPr="7920574E" w:rsidR="00464887">
        <w:rPr>
          <w:rFonts w:ascii="Arial" w:hAnsi="Arial" w:cs="Arial"/>
        </w:rPr>
        <w:t xml:space="preserve"> </w:t>
      </w:r>
      <w:r w:rsidRPr="7920574E" w:rsidR="12864F22">
        <w:rPr>
          <w:rFonts w:ascii="Arial" w:hAnsi="Arial" w:cs="Arial"/>
        </w:rPr>
        <w:t xml:space="preserve">This will result in significant challenges to budgets across the public sector and increased focus on value for money </w:t>
      </w:r>
      <w:r w:rsidRPr="7920574E" w:rsidR="5F54D770">
        <w:rPr>
          <w:rFonts w:ascii="Arial" w:hAnsi="Arial" w:cs="Arial"/>
        </w:rPr>
        <w:t xml:space="preserve">and the ratio of supporting functions to delivery functions. </w:t>
      </w:r>
    </w:p>
    <w:p w:rsidRPr="00ED7D82" w:rsidR="002A3F95" w:rsidP="002A3F95" w:rsidRDefault="002A3F95" w14:paraId="222C22F8" w14:textId="77777777">
      <w:pPr>
        <w:jc w:val="both"/>
        <w:rPr>
          <w:rFonts w:ascii="Arial" w:hAnsi="Arial" w:cs="Arial"/>
        </w:rPr>
      </w:pPr>
    </w:p>
    <w:p w:rsidRPr="00C85CCA" w:rsidR="00372357" w:rsidP="00895FA7" w:rsidRDefault="002942A4" w14:paraId="00F394BC" w14:textId="6E8D0B6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To move forward we</w:t>
      </w:r>
      <w:r w:rsidRPr="00C85CCA" w:rsidR="004C06C4">
        <w:rPr>
          <w:rFonts w:ascii="Arial" w:hAnsi="Arial" w:cs="Arial"/>
        </w:rPr>
        <w:t xml:space="preserve"> need</w:t>
      </w:r>
      <w:r w:rsidRPr="00C85CCA" w:rsidR="002A3F95">
        <w:rPr>
          <w:rFonts w:ascii="Arial" w:hAnsi="Arial" w:cs="Arial"/>
        </w:rPr>
        <w:t xml:space="preserve"> to better understand the current shape and size of our supporting services and </w:t>
      </w:r>
      <w:r w:rsidRPr="00C85CCA" w:rsidR="004C06C4">
        <w:rPr>
          <w:rFonts w:ascii="Arial" w:hAnsi="Arial" w:cs="Arial"/>
        </w:rPr>
        <w:t>gain</w:t>
      </w:r>
      <w:r w:rsidRPr="00C85CCA" w:rsidR="002A3F95">
        <w:rPr>
          <w:rFonts w:ascii="Arial" w:hAnsi="Arial" w:cs="Arial"/>
        </w:rPr>
        <w:t xml:space="preserve"> insight into </w:t>
      </w:r>
      <w:r w:rsidRPr="00C85CCA" w:rsidR="002A3F95">
        <w:rPr>
          <w:rFonts w:ascii="Arial" w:hAnsi="Arial" w:cs="Arial"/>
          <w:i/>
          <w:iCs/>
        </w:rPr>
        <w:t>how</w:t>
      </w:r>
      <w:r w:rsidRPr="00C85CCA" w:rsidR="002A3F95">
        <w:rPr>
          <w:rFonts w:ascii="Arial" w:hAnsi="Arial" w:cs="Arial"/>
        </w:rPr>
        <w:t xml:space="preserve"> they </w:t>
      </w:r>
      <w:r w:rsidRPr="00C85CCA" w:rsidR="00C85CCA">
        <w:rPr>
          <w:rFonts w:ascii="Arial" w:hAnsi="Arial" w:cs="Arial"/>
        </w:rPr>
        <w:t>underpin</w:t>
      </w:r>
      <w:r w:rsidRPr="00C85CCA" w:rsidR="002A3F95">
        <w:rPr>
          <w:rFonts w:ascii="Arial" w:hAnsi="Arial" w:cs="Arial"/>
        </w:rPr>
        <w:t xml:space="preserve"> the effective delivery of operational and customer facing services</w:t>
      </w:r>
      <w:r w:rsidRPr="00C85CCA" w:rsidR="004C06C4">
        <w:rPr>
          <w:rFonts w:ascii="Arial" w:hAnsi="Arial" w:cs="Arial"/>
        </w:rPr>
        <w:t xml:space="preserve">. </w:t>
      </w:r>
    </w:p>
    <w:p w:rsidR="00E308F4" w:rsidP="00BA2106" w:rsidRDefault="00E308F4" w14:paraId="62435754" w14:textId="77777777">
      <w:pPr>
        <w:jc w:val="both"/>
        <w:rPr>
          <w:rFonts w:ascii="Arial" w:hAnsi="Arial" w:cs="Arial"/>
        </w:rPr>
      </w:pPr>
    </w:p>
    <w:p w:rsidRPr="00C85CCA" w:rsidR="00E308F4" w:rsidP="7920574E" w:rsidRDefault="00BA2106" w14:paraId="4C7A2115" w14:textId="2CC85B66">
      <w:pPr>
        <w:jc w:val="both"/>
        <w:rPr>
          <w:rFonts w:ascii="Arial" w:hAnsi="Arial" w:cs="Arial"/>
        </w:rPr>
      </w:pPr>
      <w:r w:rsidRPr="7920574E">
        <w:rPr>
          <w:rFonts w:ascii="Arial" w:hAnsi="Arial" w:cs="Arial"/>
          <w:b/>
          <w:bCs/>
        </w:rPr>
        <w:t xml:space="preserve">Scope of activity </w:t>
      </w:r>
      <w:r w:rsidRPr="7920574E" w:rsidR="00655EC5">
        <w:rPr>
          <w:rFonts w:ascii="Arial" w:hAnsi="Arial" w:cs="Arial"/>
          <w:b/>
          <w:bCs/>
        </w:rPr>
        <w:t xml:space="preserve"> </w:t>
      </w:r>
    </w:p>
    <w:p w:rsidRPr="00C85CCA" w:rsidR="00E308F4" w:rsidP="00186245" w:rsidRDefault="00E308F4" w14:paraId="04540E3B" w14:textId="77777777">
      <w:pPr>
        <w:jc w:val="both"/>
        <w:rPr>
          <w:rFonts w:ascii="Arial" w:hAnsi="Arial" w:cs="Arial"/>
        </w:rPr>
      </w:pPr>
    </w:p>
    <w:p w:rsidR="00CB62A3" w:rsidP="00186245" w:rsidRDefault="00CD762A" w14:paraId="501334F0" w14:textId="6A7BBD1F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C85CCA">
        <w:rPr>
          <w:rFonts w:ascii="Arial" w:hAnsi="Arial" w:cs="Arial"/>
        </w:rPr>
        <w:t>Four key deliverables have been identified for this work</w:t>
      </w:r>
      <w:r w:rsidRPr="00C85CCA" w:rsidR="00CB62A3">
        <w:rPr>
          <w:rFonts w:ascii="Arial" w:hAnsi="Arial" w:cs="Arial"/>
        </w:rPr>
        <w:t xml:space="preserve">. </w:t>
      </w:r>
    </w:p>
    <w:p w:rsidRPr="00C85CCA" w:rsidR="00442CEA" w:rsidP="00442CEA" w:rsidRDefault="00442CEA" w14:paraId="07CCFBDF" w14:textId="77777777">
      <w:pPr>
        <w:jc w:val="both"/>
        <w:rPr>
          <w:rFonts w:ascii="Arial" w:hAnsi="Arial" w:cs="Arial"/>
        </w:rPr>
      </w:pPr>
    </w:p>
    <w:p w:rsidRPr="00C85CCA" w:rsidR="00CB62A3" w:rsidP="00186245" w:rsidRDefault="00CB62A3" w14:paraId="2966E261" w14:textId="0754EFEA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C85CCA">
        <w:rPr>
          <w:rFonts w:ascii="Arial" w:hAnsi="Arial" w:cs="Arial"/>
        </w:rPr>
        <w:t>Deliverable 1 is</w:t>
      </w:r>
      <w:r w:rsidR="003D2B75">
        <w:rPr>
          <w:rFonts w:ascii="Arial" w:hAnsi="Arial" w:cs="Arial"/>
        </w:rPr>
        <w:t xml:space="preserve"> to</w:t>
      </w:r>
      <w:r w:rsidRPr="00C85CCA">
        <w:rPr>
          <w:rFonts w:ascii="Arial" w:hAnsi="Arial" w:cs="Arial"/>
        </w:rPr>
        <w:t xml:space="preserve"> </w:t>
      </w:r>
      <w:r w:rsidR="00C85CCA">
        <w:rPr>
          <w:rFonts w:ascii="Arial" w:hAnsi="Arial" w:cs="Arial"/>
        </w:rPr>
        <w:t>creat</w:t>
      </w:r>
      <w:r w:rsidR="003D2B75">
        <w:rPr>
          <w:rFonts w:ascii="Arial" w:hAnsi="Arial" w:cs="Arial"/>
        </w:rPr>
        <w:t>e</w:t>
      </w:r>
      <w:r w:rsidR="00C85CCA">
        <w:rPr>
          <w:rFonts w:ascii="Arial" w:hAnsi="Arial" w:cs="Arial"/>
        </w:rPr>
        <w:t xml:space="preserve"> </w:t>
      </w:r>
      <w:r w:rsidRPr="00C85CCA">
        <w:rPr>
          <w:rFonts w:ascii="Arial" w:hAnsi="Arial" w:cs="Arial"/>
        </w:rPr>
        <w:t>working definition</w:t>
      </w:r>
      <w:r w:rsidR="00C85CCA">
        <w:rPr>
          <w:rFonts w:ascii="Arial" w:hAnsi="Arial" w:cs="Arial"/>
        </w:rPr>
        <w:t>s</w:t>
      </w:r>
      <w:r w:rsidRPr="00C85CCA">
        <w:rPr>
          <w:rFonts w:ascii="Arial" w:hAnsi="Arial" w:cs="Arial"/>
        </w:rPr>
        <w:t xml:space="preserve"> </w:t>
      </w:r>
      <w:r w:rsidR="00C85CCA">
        <w:rPr>
          <w:rFonts w:ascii="Arial" w:hAnsi="Arial" w:cs="Arial"/>
        </w:rPr>
        <w:t>for</w:t>
      </w:r>
      <w:r w:rsidRPr="00C85CCA">
        <w:rPr>
          <w:rFonts w:ascii="Arial" w:hAnsi="Arial" w:cs="Arial"/>
        </w:rPr>
        <w:t xml:space="preserve"> </w:t>
      </w:r>
      <w:r w:rsidR="00C85CCA">
        <w:rPr>
          <w:rFonts w:ascii="Arial" w:hAnsi="Arial" w:cs="Arial"/>
        </w:rPr>
        <w:t>our</w:t>
      </w:r>
      <w:r w:rsidRPr="00C85CCA">
        <w:rPr>
          <w:rFonts w:ascii="Arial" w:hAnsi="Arial" w:cs="Arial"/>
        </w:rPr>
        <w:t xml:space="preserve"> supporting services</w:t>
      </w:r>
      <w:r w:rsidR="005D1C80">
        <w:rPr>
          <w:rFonts w:ascii="Arial" w:hAnsi="Arial" w:cs="Arial"/>
        </w:rPr>
        <w:t xml:space="preserve"> to </w:t>
      </w:r>
      <w:r w:rsidRPr="00C85CCA" w:rsidR="006A535E">
        <w:rPr>
          <w:rFonts w:ascii="Arial" w:hAnsi="Arial" w:cs="Arial"/>
        </w:rPr>
        <w:t>allow us to more fully understand how these aspects of the business are set up to serve</w:t>
      </w:r>
      <w:r w:rsidR="0046514D">
        <w:rPr>
          <w:rFonts w:ascii="Arial" w:hAnsi="Arial" w:cs="Arial"/>
        </w:rPr>
        <w:t xml:space="preserve"> and for</w:t>
      </w:r>
      <w:r w:rsidRPr="00C85CCA" w:rsidR="00CA434C">
        <w:rPr>
          <w:rFonts w:ascii="Arial" w:hAnsi="Arial" w:cs="Arial"/>
        </w:rPr>
        <w:t xml:space="preserve"> segmentation into two key areas: </w:t>
      </w:r>
    </w:p>
    <w:p w:rsidRPr="00C85CCA" w:rsidR="00BA2106" w:rsidP="00BA2106" w:rsidRDefault="00BA2106" w14:paraId="3AC65343" w14:textId="77777777">
      <w:pPr>
        <w:jc w:val="both"/>
        <w:rPr>
          <w:rFonts w:ascii="Arial" w:hAnsi="Arial" w:cs="Arial"/>
        </w:rPr>
      </w:pPr>
    </w:p>
    <w:p w:rsidRPr="00C85CCA" w:rsidR="00CA434C" w:rsidP="00BA2106" w:rsidRDefault="00CA434C" w14:paraId="31318646" w14:textId="58C57FEF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C85CCA">
        <w:rPr>
          <w:rFonts w:ascii="Arial" w:hAnsi="Arial" w:cs="Arial"/>
        </w:rPr>
        <w:lastRenderedPageBreak/>
        <w:t>Services</w:t>
      </w:r>
      <w:r w:rsidRPr="00C85CCA" w:rsidR="00934AC3">
        <w:rPr>
          <w:rFonts w:ascii="Arial" w:hAnsi="Arial" w:cs="Arial"/>
        </w:rPr>
        <w:t xml:space="preserve"> and functions</w:t>
      </w:r>
      <w:r w:rsidRPr="00C85CCA">
        <w:rPr>
          <w:rFonts w:ascii="Arial" w:hAnsi="Arial" w:cs="Arial"/>
        </w:rPr>
        <w:t xml:space="preserve"> that are core to the delivery of our registration</w:t>
      </w:r>
      <w:r w:rsidRPr="00C85CCA" w:rsidR="00C60E03">
        <w:rPr>
          <w:rFonts w:ascii="Arial" w:hAnsi="Arial" w:cs="Arial"/>
        </w:rPr>
        <w:t xml:space="preserve"> and customer facing</w:t>
      </w:r>
      <w:r w:rsidRPr="00C85CCA">
        <w:rPr>
          <w:rFonts w:ascii="Arial" w:hAnsi="Arial" w:cs="Arial"/>
        </w:rPr>
        <w:t xml:space="preserve"> </w:t>
      </w:r>
      <w:proofErr w:type="gramStart"/>
      <w:r w:rsidRPr="00C85CCA">
        <w:rPr>
          <w:rFonts w:ascii="Arial" w:hAnsi="Arial" w:cs="Arial"/>
        </w:rPr>
        <w:t>services</w:t>
      </w:r>
      <w:proofErr w:type="gramEnd"/>
      <w:r w:rsidRPr="00C85CCA" w:rsidR="00934AC3">
        <w:rPr>
          <w:rFonts w:ascii="Arial" w:hAnsi="Arial" w:cs="Arial"/>
        </w:rPr>
        <w:t xml:space="preserve"> </w:t>
      </w:r>
    </w:p>
    <w:p w:rsidRPr="00C85CCA" w:rsidR="00CA434C" w:rsidP="00BA2106" w:rsidRDefault="00CA434C" w14:paraId="565F66BA" w14:textId="6C0174A6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C85CCA">
        <w:rPr>
          <w:rFonts w:ascii="Arial" w:hAnsi="Arial" w:cs="Arial"/>
        </w:rPr>
        <w:t>Services</w:t>
      </w:r>
      <w:r w:rsidRPr="00C85CCA" w:rsidR="00934AC3">
        <w:rPr>
          <w:rFonts w:ascii="Arial" w:hAnsi="Arial" w:cs="Arial"/>
        </w:rPr>
        <w:t xml:space="preserve"> and functions</w:t>
      </w:r>
      <w:r w:rsidRPr="00C85CCA">
        <w:rPr>
          <w:rFonts w:ascii="Arial" w:hAnsi="Arial" w:cs="Arial"/>
        </w:rPr>
        <w:t xml:space="preserve"> that </w:t>
      </w:r>
      <w:r w:rsidRPr="00C85CCA" w:rsidR="00AE1FC4">
        <w:rPr>
          <w:rFonts w:ascii="Arial" w:hAnsi="Arial" w:cs="Arial"/>
        </w:rPr>
        <w:t>enable or enhance delivery</w:t>
      </w:r>
      <w:r w:rsidRPr="00C85CCA" w:rsidR="0059182B">
        <w:rPr>
          <w:rFonts w:ascii="Arial" w:hAnsi="Arial" w:cs="Arial"/>
        </w:rPr>
        <w:t xml:space="preserve"> of our registration and customer facing services</w:t>
      </w:r>
      <w:r w:rsidRPr="00C85CCA" w:rsidR="00AE1FC4">
        <w:rPr>
          <w:rFonts w:ascii="Arial" w:hAnsi="Arial" w:cs="Arial"/>
        </w:rPr>
        <w:t xml:space="preserve"> </w:t>
      </w:r>
      <w:r w:rsidR="00A01556">
        <w:rPr>
          <w:rFonts w:ascii="Arial" w:hAnsi="Arial" w:cs="Arial"/>
        </w:rPr>
        <w:t xml:space="preserve">that </w:t>
      </w:r>
      <w:r w:rsidRPr="00C85CCA" w:rsidR="001B7683">
        <w:rPr>
          <w:rFonts w:ascii="Arial" w:hAnsi="Arial" w:cs="Arial"/>
        </w:rPr>
        <w:t xml:space="preserve">are not </w:t>
      </w:r>
      <w:r w:rsidRPr="00C85CCA" w:rsidR="001B7683">
        <w:rPr>
          <w:rFonts w:ascii="Arial" w:hAnsi="Arial" w:cs="Arial"/>
          <w:i/>
          <w:iCs/>
        </w:rPr>
        <w:t>essential</w:t>
      </w:r>
      <w:r w:rsidRPr="00C85CCA" w:rsidR="001B7683">
        <w:rPr>
          <w:rFonts w:ascii="Arial" w:hAnsi="Arial" w:cs="Arial"/>
        </w:rPr>
        <w:t xml:space="preserve"> for operational and customer delivery</w:t>
      </w:r>
      <w:r w:rsidR="00A01556">
        <w:rPr>
          <w:rFonts w:ascii="Arial" w:hAnsi="Arial" w:cs="Arial"/>
        </w:rPr>
        <w:t xml:space="preserve"> (</w:t>
      </w:r>
      <w:r w:rsidRPr="00C85CCA" w:rsidR="00A01556">
        <w:rPr>
          <w:rFonts w:ascii="Arial" w:hAnsi="Arial" w:cs="Arial"/>
        </w:rPr>
        <w:t xml:space="preserve">regardless of impact </w:t>
      </w:r>
      <w:r w:rsidR="00A01556">
        <w:rPr>
          <w:rFonts w:ascii="Arial" w:hAnsi="Arial" w:cs="Arial"/>
        </w:rPr>
        <w:t>if they were to be removed)</w:t>
      </w:r>
    </w:p>
    <w:p w:rsidR="001B7683" w:rsidP="001B7683" w:rsidRDefault="001B7683" w14:paraId="05822123" w14:textId="77777777">
      <w:pPr>
        <w:jc w:val="both"/>
        <w:rPr>
          <w:rFonts w:ascii="Arial" w:hAnsi="Arial" w:cs="Arial"/>
        </w:rPr>
      </w:pPr>
    </w:p>
    <w:p w:rsidRPr="00E17616" w:rsidR="00E308F4" w:rsidP="00186245" w:rsidRDefault="00BA2106" w14:paraId="27B29A9E" w14:textId="0F2DAE5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3FA6E812" w:rsidR="00BA2106">
        <w:rPr>
          <w:rFonts w:ascii="Arial" w:hAnsi="Arial" w:cs="Arial"/>
        </w:rPr>
        <w:t xml:space="preserve">Deliverable </w:t>
      </w:r>
      <w:r w:rsidRPr="3FA6E812" w:rsidR="003B76A8">
        <w:rPr>
          <w:rFonts w:ascii="Arial" w:hAnsi="Arial" w:cs="Arial"/>
        </w:rPr>
        <w:t>two</w:t>
      </w:r>
      <w:r w:rsidRPr="3FA6E812" w:rsidR="00BA2106">
        <w:rPr>
          <w:rFonts w:ascii="Arial" w:hAnsi="Arial" w:cs="Arial"/>
        </w:rPr>
        <w:t xml:space="preserve"> </w:t>
      </w:r>
      <w:r w:rsidRPr="3FA6E812" w:rsidR="00E17616">
        <w:rPr>
          <w:rFonts w:ascii="Arial" w:hAnsi="Arial" w:cs="Arial"/>
        </w:rPr>
        <w:t>is</w:t>
      </w:r>
      <w:r w:rsidRPr="3FA6E812" w:rsidR="00BA2106">
        <w:rPr>
          <w:rFonts w:ascii="Arial" w:hAnsi="Arial" w:cs="Arial"/>
        </w:rPr>
        <w:t xml:space="preserve"> mapping of the relevan</w:t>
      </w:r>
      <w:r w:rsidRPr="3FA6E812" w:rsidR="00E17616">
        <w:rPr>
          <w:rFonts w:ascii="Arial" w:hAnsi="Arial" w:cs="Arial"/>
        </w:rPr>
        <w:t xml:space="preserve">t parts of the organisation to the </w:t>
      </w:r>
      <w:r w:rsidRPr="3FA6E812" w:rsidR="00935EB3">
        <w:rPr>
          <w:rFonts w:ascii="Arial" w:hAnsi="Arial" w:cs="Arial"/>
        </w:rPr>
        <w:t xml:space="preserve">definitions and </w:t>
      </w:r>
      <w:r w:rsidRPr="3FA6E812" w:rsidR="00BA2106">
        <w:rPr>
          <w:rFonts w:ascii="Arial" w:hAnsi="Arial" w:cs="Arial"/>
        </w:rPr>
        <w:t>providing</w:t>
      </w:r>
      <w:r w:rsidRPr="3FA6E812" w:rsidR="00BA2106">
        <w:rPr>
          <w:rFonts w:ascii="Arial" w:hAnsi="Arial" w:cs="Arial"/>
        </w:rPr>
        <w:t xml:space="preserve"> a single view of their shape, size, </w:t>
      </w:r>
      <w:r w:rsidRPr="3FA6E812" w:rsidR="6B635F86">
        <w:rPr>
          <w:rFonts w:ascii="Arial" w:hAnsi="Arial" w:cs="Arial"/>
        </w:rPr>
        <w:t>cost and</w:t>
      </w:r>
      <w:r w:rsidRPr="3FA6E812" w:rsidR="00935EB3">
        <w:rPr>
          <w:rFonts w:ascii="Arial" w:hAnsi="Arial" w:cs="Arial"/>
        </w:rPr>
        <w:t xml:space="preserve"> how we are set up to serve across the organisation. </w:t>
      </w:r>
    </w:p>
    <w:p w:rsidRPr="00634CF6" w:rsidR="00E308F4" w:rsidP="00186245" w:rsidRDefault="00E308F4" w14:paraId="2161171F" w14:textId="138107DC">
      <w:pPr>
        <w:jc w:val="both"/>
        <w:rPr>
          <w:rFonts w:ascii="Arial" w:hAnsi="Arial" w:cs="Arial"/>
          <w:highlight w:val="yellow"/>
        </w:rPr>
      </w:pPr>
      <w:r w:rsidRPr="00634CF6">
        <w:rPr>
          <w:rFonts w:ascii="Arial" w:hAnsi="Arial" w:cs="Arial"/>
          <w:highlight w:val="yellow"/>
        </w:rPr>
        <w:t xml:space="preserve">  </w:t>
      </w:r>
    </w:p>
    <w:p w:rsidRPr="00935EB3" w:rsidR="00E308F4" w:rsidP="00186245" w:rsidRDefault="003B76A8" w14:paraId="24C0C0ED" w14:textId="205D6C45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35EB3">
        <w:rPr>
          <w:rFonts w:ascii="Arial" w:hAnsi="Arial" w:cs="Arial"/>
        </w:rPr>
        <w:t xml:space="preserve">Deliverable three is </w:t>
      </w:r>
      <w:r w:rsidRPr="00935EB3" w:rsidR="00066397">
        <w:rPr>
          <w:rFonts w:ascii="Arial" w:hAnsi="Arial" w:cs="Arial"/>
        </w:rPr>
        <w:t>benchmarking against other relevant organisations to gain a greater depth of understanding of how RoS</w:t>
      </w:r>
      <w:r w:rsidR="00935EB3">
        <w:rPr>
          <w:rFonts w:ascii="Arial" w:hAnsi="Arial" w:cs="Arial"/>
        </w:rPr>
        <w:t>’</w:t>
      </w:r>
      <w:r w:rsidRPr="00935EB3" w:rsidR="00066397">
        <w:rPr>
          <w:rFonts w:ascii="Arial" w:hAnsi="Arial" w:cs="Arial"/>
        </w:rPr>
        <w:t xml:space="preserve"> supporting </w:t>
      </w:r>
      <w:r w:rsidR="00935EB3">
        <w:rPr>
          <w:rFonts w:ascii="Arial" w:hAnsi="Arial" w:cs="Arial"/>
        </w:rPr>
        <w:t>services</w:t>
      </w:r>
      <w:r w:rsidRPr="00935EB3" w:rsidR="00066397">
        <w:rPr>
          <w:rFonts w:ascii="Arial" w:hAnsi="Arial" w:cs="Arial"/>
        </w:rPr>
        <w:t xml:space="preserve"> are </w:t>
      </w:r>
      <w:r w:rsidR="00935EB3">
        <w:rPr>
          <w:rFonts w:ascii="Arial" w:hAnsi="Arial" w:cs="Arial"/>
        </w:rPr>
        <w:t xml:space="preserve">designed </w:t>
      </w:r>
      <w:r w:rsidRPr="00935EB3" w:rsidR="00066397">
        <w:rPr>
          <w:rFonts w:ascii="Arial" w:hAnsi="Arial" w:cs="Arial"/>
        </w:rPr>
        <w:t xml:space="preserve">in relation to others. The list of organisations </w:t>
      </w:r>
      <w:r w:rsidRPr="00935EB3" w:rsidR="00DD5AA6">
        <w:rPr>
          <w:rFonts w:ascii="Arial" w:hAnsi="Arial" w:cs="Arial"/>
        </w:rPr>
        <w:t>will be similar in one or more aspects of size</w:t>
      </w:r>
      <w:r w:rsidRPr="00935EB3" w:rsidR="002D30D0">
        <w:rPr>
          <w:rFonts w:ascii="Arial" w:hAnsi="Arial" w:cs="Arial"/>
        </w:rPr>
        <w:t>, nature</w:t>
      </w:r>
      <w:r w:rsidRPr="00935EB3" w:rsidR="00616072">
        <w:rPr>
          <w:rFonts w:ascii="Arial" w:hAnsi="Arial" w:cs="Arial"/>
        </w:rPr>
        <w:t xml:space="preserve"> or </w:t>
      </w:r>
      <w:r w:rsidRPr="00935EB3" w:rsidR="002D30D0">
        <w:rPr>
          <w:rFonts w:ascii="Arial" w:hAnsi="Arial" w:cs="Arial"/>
        </w:rPr>
        <w:t>sector</w:t>
      </w:r>
      <w:r w:rsidRPr="00935EB3" w:rsidR="00C02CEA">
        <w:rPr>
          <w:rFonts w:ascii="Arial" w:hAnsi="Arial" w:cs="Arial"/>
        </w:rPr>
        <w:t xml:space="preserve"> however other organisations that emerge during this research process may be included if deemed that the data gathered could provide valuable information to the overall </w:t>
      </w:r>
      <w:r w:rsidRPr="00935EB3" w:rsidR="00634CF6">
        <w:rPr>
          <w:rFonts w:ascii="Arial" w:hAnsi="Arial" w:cs="Arial"/>
        </w:rPr>
        <w:t xml:space="preserve">output. </w:t>
      </w:r>
    </w:p>
    <w:p w:rsidR="00E308F4" w:rsidP="00186245" w:rsidRDefault="00E308F4" w14:paraId="11B61493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097D89" w:rsidR="00985F99" w:rsidP="00097D89" w:rsidRDefault="00634CF6" w14:paraId="2B698060" w14:textId="3A173870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97D89">
        <w:rPr>
          <w:rFonts w:ascii="Arial" w:hAnsi="Arial" w:cs="Arial"/>
        </w:rPr>
        <w:t xml:space="preserve">Deliverable four </w:t>
      </w:r>
      <w:r w:rsidRPr="00097D89" w:rsidR="00886CA2">
        <w:rPr>
          <w:rFonts w:ascii="Arial" w:hAnsi="Arial" w:cs="Arial"/>
        </w:rPr>
        <w:t xml:space="preserve">is </w:t>
      </w:r>
      <w:r w:rsidR="00254BF5">
        <w:rPr>
          <w:rFonts w:ascii="Arial" w:hAnsi="Arial" w:cs="Arial"/>
        </w:rPr>
        <w:t xml:space="preserve">to provide </w:t>
      </w:r>
      <w:r w:rsidRPr="00097D89" w:rsidR="00886CA2">
        <w:rPr>
          <w:rFonts w:ascii="Arial" w:hAnsi="Arial" w:cs="Arial"/>
        </w:rPr>
        <w:t>the</w:t>
      </w:r>
      <w:r w:rsidRPr="00097D89">
        <w:rPr>
          <w:rFonts w:ascii="Arial" w:hAnsi="Arial" w:cs="Arial"/>
        </w:rPr>
        <w:t xml:space="preserve"> context within which this work is being undertaken</w:t>
      </w:r>
      <w:r w:rsidRPr="00097D89" w:rsidR="00886CA2">
        <w:rPr>
          <w:rFonts w:ascii="Arial" w:hAnsi="Arial" w:cs="Arial"/>
        </w:rPr>
        <w:t xml:space="preserve">. </w:t>
      </w:r>
      <w:r w:rsidR="00772EFB">
        <w:rPr>
          <w:rFonts w:ascii="Arial" w:hAnsi="Arial" w:cs="Arial"/>
        </w:rPr>
        <w:t xml:space="preserve">Synthesis of </w:t>
      </w:r>
      <w:r w:rsidR="001B3F5C">
        <w:rPr>
          <w:rFonts w:ascii="Arial" w:hAnsi="Arial" w:cs="Arial"/>
        </w:rPr>
        <w:t>push and pull factors for change</w:t>
      </w:r>
      <w:r w:rsidR="002E31C2">
        <w:rPr>
          <w:rFonts w:ascii="Arial" w:hAnsi="Arial" w:cs="Arial"/>
        </w:rPr>
        <w:t xml:space="preserve"> (both internal and external to RoS)</w:t>
      </w:r>
      <w:r w:rsidR="001B3F5C">
        <w:rPr>
          <w:rFonts w:ascii="Arial" w:hAnsi="Arial" w:cs="Arial"/>
        </w:rPr>
        <w:t xml:space="preserve"> will provide added </w:t>
      </w:r>
      <w:r w:rsidR="002E31C2">
        <w:rPr>
          <w:rFonts w:ascii="Arial" w:hAnsi="Arial" w:cs="Arial"/>
        </w:rPr>
        <w:t xml:space="preserve">value to the data when presented back and </w:t>
      </w:r>
      <w:r w:rsidR="00AC04AA">
        <w:rPr>
          <w:rFonts w:ascii="Arial" w:hAnsi="Arial" w:cs="Arial"/>
        </w:rPr>
        <w:t xml:space="preserve">provide more depth to support decision making around next steps. </w:t>
      </w:r>
    </w:p>
    <w:p w:rsidR="00985F99" w:rsidP="00097D89" w:rsidRDefault="00985F99" w14:paraId="096EAC9C" w14:textId="77777777">
      <w:pPr>
        <w:pStyle w:val="ListParagraph"/>
        <w:rPr>
          <w:rFonts w:ascii="Arial" w:hAnsi="Arial" w:cs="Arial"/>
        </w:rPr>
      </w:pPr>
    </w:p>
    <w:p w:rsidRPr="00AC04AA" w:rsidR="00C803AC" w:rsidP="00097D89" w:rsidRDefault="00F61CA3" w14:paraId="0D5BB30B" w14:textId="710E065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worth noting, in relation to uses of the outputs from this work, that </w:t>
      </w:r>
      <w:r w:rsidR="00966970">
        <w:rPr>
          <w:rFonts w:ascii="Arial" w:hAnsi="Arial" w:cs="Arial"/>
        </w:rPr>
        <w:t>potential models or ideas for</w:t>
      </w:r>
      <w:r w:rsidRPr="00AC04AA" w:rsidR="004012F7">
        <w:rPr>
          <w:rFonts w:ascii="Arial" w:hAnsi="Arial" w:cs="Arial"/>
        </w:rPr>
        <w:t xml:space="preserve"> future </w:t>
      </w:r>
      <w:r w:rsidR="00966970">
        <w:rPr>
          <w:rFonts w:ascii="Arial" w:hAnsi="Arial" w:cs="Arial"/>
        </w:rPr>
        <w:t>design of supporting services is</w:t>
      </w:r>
      <w:r w:rsidRPr="00AC04AA" w:rsidR="004012F7">
        <w:rPr>
          <w:rFonts w:ascii="Arial" w:hAnsi="Arial" w:cs="Arial"/>
        </w:rPr>
        <w:t xml:space="preserve"> not in scope</w:t>
      </w:r>
      <w:r>
        <w:rPr>
          <w:rFonts w:ascii="Arial" w:hAnsi="Arial" w:cs="Arial"/>
        </w:rPr>
        <w:t xml:space="preserve"> however</w:t>
      </w:r>
      <w:r w:rsidRPr="00AC04AA" w:rsidR="004012F7">
        <w:rPr>
          <w:rFonts w:ascii="Arial" w:hAnsi="Arial" w:cs="Arial"/>
        </w:rPr>
        <w:t xml:space="preserve"> d</w:t>
      </w:r>
      <w:r w:rsidRPr="00AC04AA" w:rsidR="009F0096">
        <w:rPr>
          <w:rFonts w:ascii="Arial" w:hAnsi="Arial" w:cs="Arial"/>
        </w:rPr>
        <w:t>iscussions with key</w:t>
      </w:r>
      <w:r w:rsidRPr="00AC04AA" w:rsidR="00AB1834">
        <w:rPr>
          <w:rFonts w:ascii="Arial" w:hAnsi="Arial" w:cs="Arial"/>
        </w:rPr>
        <w:t xml:space="preserve"> </w:t>
      </w:r>
      <w:r w:rsidRPr="00966970" w:rsidR="00AB1834">
        <w:rPr>
          <w:rFonts w:ascii="Arial" w:hAnsi="Arial" w:cs="Arial"/>
          <w:i/>
          <w:iCs/>
        </w:rPr>
        <w:t>internal</w:t>
      </w:r>
      <w:r w:rsidRPr="00AC04AA" w:rsidR="009F0096">
        <w:rPr>
          <w:rFonts w:ascii="Arial" w:hAnsi="Arial" w:cs="Arial"/>
        </w:rPr>
        <w:t xml:space="preserve"> stakeholders will </w:t>
      </w:r>
      <w:r w:rsidRPr="00AC04AA" w:rsidR="00EB14C3">
        <w:rPr>
          <w:rFonts w:ascii="Arial" w:hAnsi="Arial" w:cs="Arial"/>
        </w:rPr>
        <w:t>initiate consideration</w:t>
      </w:r>
      <w:r w:rsidRPr="00AC04AA" w:rsidR="004012F7">
        <w:rPr>
          <w:rFonts w:ascii="Arial" w:hAnsi="Arial" w:cs="Arial"/>
        </w:rPr>
        <w:t xml:space="preserve"> of such and therefore any ideas or opportunities that are surfaced will be kept for future use. </w:t>
      </w:r>
    </w:p>
    <w:p w:rsidRPr="00966970" w:rsidR="00C803AC" w:rsidP="00C803AC" w:rsidRDefault="00C803AC" w14:paraId="11F05B88" w14:textId="77777777">
      <w:pPr>
        <w:pStyle w:val="ListParagraph"/>
        <w:rPr>
          <w:rFonts w:ascii="Arial" w:hAnsi="Arial" w:cs="Arial"/>
        </w:rPr>
      </w:pPr>
    </w:p>
    <w:p w:rsidRPr="00966970" w:rsidR="003C7717" w:rsidP="003C7717" w:rsidRDefault="004012F7" w14:paraId="5EBCAAEC" w14:textId="2386FE05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66970">
        <w:rPr>
          <w:rFonts w:ascii="Arial" w:hAnsi="Arial" w:cs="Arial"/>
        </w:rPr>
        <w:t xml:space="preserve">The same can be said </w:t>
      </w:r>
      <w:r w:rsidRPr="00966970" w:rsidR="00C803AC">
        <w:rPr>
          <w:rFonts w:ascii="Arial" w:hAnsi="Arial" w:cs="Arial"/>
        </w:rPr>
        <w:t>of the</w:t>
      </w:r>
      <w:r w:rsidRPr="00966970">
        <w:rPr>
          <w:rFonts w:ascii="Arial" w:hAnsi="Arial" w:cs="Arial"/>
        </w:rPr>
        <w:t xml:space="preserve"> engagement with </w:t>
      </w:r>
      <w:r w:rsidRPr="00966970">
        <w:rPr>
          <w:rFonts w:ascii="Arial" w:hAnsi="Arial" w:cs="Arial"/>
          <w:i/>
          <w:iCs/>
        </w:rPr>
        <w:t>external</w:t>
      </w:r>
      <w:r w:rsidRPr="00966970">
        <w:rPr>
          <w:rFonts w:ascii="Arial" w:hAnsi="Arial" w:cs="Arial"/>
        </w:rPr>
        <w:t xml:space="preserve"> stakeholders therefore </w:t>
      </w:r>
      <w:r w:rsidRPr="00966970" w:rsidR="00695875">
        <w:rPr>
          <w:rFonts w:ascii="Arial" w:hAnsi="Arial" w:cs="Arial"/>
        </w:rPr>
        <w:t>effective stakeholder engagement</w:t>
      </w:r>
      <w:r w:rsidR="00966970">
        <w:rPr>
          <w:rFonts w:ascii="Arial" w:hAnsi="Arial" w:cs="Arial"/>
        </w:rPr>
        <w:t xml:space="preserve"> will </w:t>
      </w:r>
      <w:r w:rsidR="009A1B94">
        <w:rPr>
          <w:rFonts w:ascii="Arial" w:hAnsi="Arial" w:cs="Arial"/>
        </w:rPr>
        <w:t>be essential for</w:t>
      </w:r>
      <w:r w:rsidRPr="00966970" w:rsidR="00695875">
        <w:rPr>
          <w:rFonts w:ascii="Arial" w:hAnsi="Arial" w:cs="Arial"/>
        </w:rPr>
        <w:t xml:space="preserve"> identifying future opportunities and</w:t>
      </w:r>
      <w:r w:rsidR="009A1B94">
        <w:rPr>
          <w:rFonts w:ascii="Arial" w:hAnsi="Arial" w:cs="Arial"/>
        </w:rPr>
        <w:t xml:space="preserve"> ensuring strong</w:t>
      </w:r>
      <w:r w:rsidRPr="00966970" w:rsidR="00695875">
        <w:rPr>
          <w:rFonts w:ascii="Arial" w:hAnsi="Arial" w:cs="Arial"/>
        </w:rPr>
        <w:t xml:space="preserve"> networks</w:t>
      </w:r>
      <w:r w:rsidR="009A1B94">
        <w:rPr>
          <w:rFonts w:ascii="Arial" w:hAnsi="Arial" w:cs="Arial"/>
        </w:rPr>
        <w:t xml:space="preserve"> are built</w:t>
      </w:r>
      <w:r w:rsidRPr="00966970" w:rsidR="00695875">
        <w:rPr>
          <w:rFonts w:ascii="Arial" w:hAnsi="Arial" w:cs="Arial"/>
        </w:rPr>
        <w:t xml:space="preserve"> to allow these opportunities </w:t>
      </w:r>
      <w:r w:rsidR="009A1B94">
        <w:rPr>
          <w:rFonts w:ascii="Arial" w:hAnsi="Arial" w:cs="Arial"/>
        </w:rPr>
        <w:t xml:space="preserve">to be pursued </w:t>
      </w:r>
      <w:r w:rsidR="00070C67">
        <w:rPr>
          <w:rFonts w:ascii="Arial" w:hAnsi="Arial" w:cs="Arial"/>
        </w:rPr>
        <w:t xml:space="preserve">in the future. </w:t>
      </w:r>
    </w:p>
    <w:p w:rsidR="004F0AE1" w:rsidP="004F0AE1" w:rsidRDefault="004F0AE1" w14:paraId="328C4E4E" w14:textId="77777777">
      <w:pPr>
        <w:pStyle w:val="ListParagraph"/>
        <w:rPr>
          <w:rFonts w:ascii="Arial" w:hAnsi="Arial" w:cs="Arial"/>
          <w:highlight w:val="yellow"/>
        </w:rPr>
      </w:pPr>
    </w:p>
    <w:p w:rsidRPr="00070C67" w:rsidR="004F0AE1" w:rsidP="004F0AE1" w:rsidRDefault="004F0AE1" w14:paraId="4BA4C786" w14:textId="3C599F49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070C67">
        <w:rPr>
          <w:rFonts w:ascii="Arial" w:hAnsi="Arial" w:cs="Arial"/>
        </w:rPr>
        <w:t xml:space="preserve">Sensitivity of the subject matter along with </w:t>
      </w:r>
      <w:r w:rsidR="00070C67">
        <w:rPr>
          <w:rFonts w:ascii="Arial" w:hAnsi="Arial" w:cs="Arial"/>
        </w:rPr>
        <w:t xml:space="preserve">good communication and collaboration </w:t>
      </w:r>
      <w:r w:rsidRPr="00070C67">
        <w:rPr>
          <w:rFonts w:ascii="Arial" w:hAnsi="Arial" w:cs="Arial"/>
        </w:rPr>
        <w:t xml:space="preserve">will be key to successful delivery of this work. The outputs will </w:t>
      </w:r>
      <w:r w:rsidR="00D501EE">
        <w:rPr>
          <w:rFonts w:ascii="Arial" w:hAnsi="Arial" w:cs="Arial"/>
        </w:rPr>
        <w:t>be</w:t>
      </w:r>
      <w:r w:rsidRPr="00070C67">
        <w:rPr>
          <w:rFonts w:ascii="Arial" w:hAnsi="Arial" w:cs="Arial"/>
        </w:rPr>
        <w:t xml:space="preserve"> valuable </w:t>
      </w:r>
      <w:r w:rsidR="00D501EE">
        <w:rPr>
          <w:rFonts w:ascii="Arial" w:hAnsi="Arial" w:cs="Arial"/>
        </w:rPr>
        <w:t xml:space="preserve">however </w:t>
      </w:r>
      <w:r w:rsidR="00E24A25">
        <w:rPr>
          <w:rFonts w:ascii="Arial" w:hAnsi="Arial" w:cs="Arial"/>
        </w:rPr>
        <w:t>they are</w:t>
      </w:r>
      <w:r w:rsidR="00D501EE">
        <w:rPr>
          <w:rFonts w:ascii="Arial" w:hAnsi="Arial" w:cs="Arial"/>
        </w:rPr>
        <w:t xml:space="preserve"> designed to </w:t>
      </w:r>
      <w:r w:rsidR="00906734">
        <w:rPr>
          <w:rFonts w:ascii="Arial" w:hAnsi="Arial" w:cs="Arial"/>
        </w:rPr>
        <w:t xml:space="preserve">underpin </w:t>
      </w:r>
      <w:r w:rsidR="00E24A25">
        <w:rPr>
          <w:rFonts w:ascii="Arial" w:hAnsi="Arial" w:cs="Arial"/>
        </w:rPr>
        <w:t xml:space="preserve">potential </w:t>
      </w:r>
      <w:r w:rsidR="00906734">
        <w:rPr>
          <w:rFonts w:ascii="Arial" w:hAnsi="Arial" w:cs="Arial"/>
        </w:rPr>
        <w:t>changes to the ways in which our teams are set up and work</w:t>
      </w:r>
      <w:r w:rsidR="000F390E">
        <w:rPr>
          <w:rFonts w:ascii="Arial" w:hAnsi="Arial" w:cs="Arial"/>
        </w:rPr>
        <w:t xml:space="preserve"> therefore gaining buy-in at this early stage will support delivery now </w:t>
      </w:r>
      <w:r w:rsidR="00E24A25">
        <w:rPr>
          <w:rFonts w:ascii="Arial" w:hAnsi="Arial" w:cs="Arial"/>
        </w:rPr>
        <w:t>an</w:t>
      </w:r>
      <w:r w:rsidR="00F84CAD">
        <w:rPr>
          <w:rFonts w:ascii="Arial" w:hAnsi="Arial" w:cs="Arial"/>
        </w:rPr>
        <w:t xml:space="preserve">d for future strands of activity to come. </w:t>
      </w:r>
    </w:p>
    <w:p w:rsidR="004F0AE1" w:rsidP="004F0AE1" w:rsidRDefault="004F0AE1" w14:paraId="0B873A92" w14:textId="77777777">
      <w:pPr>
        <w:jc w:val="both"/>
        <w:rPr>
          <w:rFonts w:ascii="Arial" w:hAnsi="Arial" w:cs="Arial"/>
          <w:highlight w:val="yellow"/>
        </w:rPr>
      </w:pPr>
    </w:p>
    <w:p w:rsidR="004F0AE1" w:rsidP="004F0AE1" w:rsidRDefault="004F0AE1" w14:paraId="5DDEB32D" w14:textId="7F1F29E6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7920574E">
        <w:rPr>
          <w:rFonts w:ascii="Arial" w:hAnsi="Arial" w:cs="Arial"/>
        </w:rPr>
        <w:t>Regular feedback</w:t>
      </w:r>
      <w:r w:rsidRPr="7920574E" w:rsidR="00F84CAD">
        <w:rPr>
          <w:rFonts w:ascii="Arial" w:hAnsi="Arial" w:cs="Arial"/>
        </w:rPr>
        <w:t xml:space="preserve"> on progress</w:t>
      </w:r>
      <w:r w:rsidRPr="7920574E">
        <w:rPr>
          <w:rFonts w:ascii="Arial" w:hAnsi="Arial" w:cs="Arial"/>
        </w:rPr>
        <w:t xml:space="preserve"> will be provided through relevant governance channels a</w:t>
      </w:r>
      <w:r w:rsidRPr="7920574E" w:rsidR="00F84CAD">
        <w:rPr>
          <w:rFonts w:ascii="Arial" w:hAnsi="Arial" w:cs="Arial"/>
        </w:rPr>
        <w:t>s well as</w:t>
      </w:r>
      <w:r w:rsidRPr="7920574E">
        <w:rPr>
          <w:rFonts w:ascii="Arial" w:hAnsi="Arial" w:cs="Arial"/>
        </w:rPr>
        <w:t xml:space="preserve"> direct reporting to the Accountable Officer and Director for Policy and Corporate Services. </w:t>
      </w:r>
      <w:r w:rsidRPr="7920574E" w:rsidR="4E229445">
        <w:rPr>
          <w:rFonts w:ascii="Arial" w:hAnsi="Arial" w:cs="Arial"/>
        </w:rPr>
        <w:t>We will</w:t>
      </w:r>
      <w:r w:rsidR="000D6052">
        <w:rPr>
          <w:rFonts w:ascii="Arial" w:hAnsi="Arial" w:cs="Arial"/>
        </w:rPr>
        <w:t xml:space="preserve"> keep the board updated on progress as appropriate, and</w:t>
      </w:r>
      <w:r w:rsidRPr="7920574E" w:rsidR="4E229445">
        <w:rPr>
          <w:rFonts w:ascii="Arial" w:hAnsi="Arial" w:cs="Arial"/>
        </w:rPr>
        <w:t xml:space="preserve"> report back to the Board in due course. </w:t>
      </w:r>
    </w:p>
    <w:p w:rsidR="00F84CAD" w:rsidP="00F84CAD" w:rsidRDefault="00F84CAD" w14:paraId="179195D8" w14:textId="77777777">
      <w:pPr>
        <w:pStyle w:val="ListParagraph"/>
        <w:rPr>
          <w:rFonts w:ascii="Arial" w:hAnsi="Arial" w:cs="Arial"/>
        </w:rPr>
      </w:pPr>
    </w:p>
    <w:p w:rsidR="00E308F4" w:rsidP="7920574E" w:rsidRDefault="00E308F4" w14:paraId="4DE9E3A2" w14:textId="23F7CF39">
      <w:pPr>
        <w:rPr>
          <w:rFonts w:ascii="Arial" w:hAnsi="Arial" w:cs="Arial"/>
          <w:b/>
          <w:bCs/>
        </w:rPr>
      </w:pPr>
      <w:r w:rsidRPr="7920574E">
        <w:rPr>
          <w:rFonts w:ascii="Arial" w:hAnsi="Arial" w:cs="Arial"/>
          <w:b/>
          <w:bCs/>
        </w:rPr>
        <w:t>Conclusion</w:t>
      </w:r>
    </w:p>
    <w:p w:rsidRPr="003C7717" w:rsidR="00744E3C" w:rsidP="00744E3C" w:rsidRDefault="00744E3C" w14:paraId="3680011D" w14:textId="77777777">
      <w:pPr>
        <w:jc w:val="both"/>
        <w:rPr>
          <w:rFonts w:ascii="Arial" w:hAnsi="Arial" w:cs="Arial"/>
          <w:highlight w:val="yellow"/>
        </w:rPr>
      </w:pPr>
    </w:p>
    <w:p w:rsidR="00C57DC9" w:rsidP="000355F5" w:rsidRDefault="00AC03A4" w14:paraId="23D05059" w14:textId="001C0D10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E720CB">
        <w:rPr>
          <w:rFonts w:ascii="Arial" w:hAnsi="Arial" w:cs="Arial"/>
        </w:rPr>
        <w:t>Th</w:t>
      </w:r>
      <w:r w:rsidRPr="00E720CB" w:rsidR="00862C4E">
        <w:rPr>
          <w:rFonts w:ascii="Arial" w:hAnsi="Arial" w:cs="Arial"/>
        </w:rPr>
        <w:t>is work as outlined within this paper will be completed within</w:t>
      </w:r>
      <w:r w:rsidRPr="00E720CB">
        <w:rPr>
          <w:rFonts w:ascii="Arial" w:hAnsi="Arial" w:cs="Arial"/>
        </w:rPr>
        <w:t xml:space="preserve"> this financial year</w:t>
      </w:r>
      <w:r w:rsidRPr="00E720CB" w:rsidR="00C1417C">
        <w:rPr>
          <w:rFonts w:ascii="Arial" w:hAnsi="Arial" w:cs="Arial"/>
        </w:rPr>
        <w:t xml:space="preserve"> with </w:t>
      </w:r>
      <w:r w:rsidRPr="00E720CB" w:rsidR="00FA0355">
        <w:rPr>
          <w:rFonts w:ascii="Arial" w:hAnsi="Arial" w:cs="Arial"/>
        </w:rPr>
        <w:t>scoping, stakeholder engagement and</w:t>
      </w:r>
      <w:r w:rsidRPr="00E720CB" w:rsidR="00AD7B8A">
        <w:rPr>
          <w:rFonts w:ascii="Arial" w:hAnsi="Arial" w:cs="Arial"/>
        </w:rPr>
        <w:t xml:space="preserve"> planning</w:t>
      </w:r>
      <w:r w:rsidRPr="00E720CB" w:rsidR="00C1417C">
        <w:rPr>
          <w:rFonts w:ascii="Arial" w:hAnsi="Arial" w:cs="Arial"/>
        </w:rPr>
        <w:t xml:space="preserve"> already underway</w:t>
      </w:r>
      <w:r w:rsidR="00E720CB">
        <w:rPr>
          <w:rFonts w:ascii="Arial" w:hAnsi="Arial" w:cs="Arial"/>
        </w:rPr>
        <w:t xml:space="preserve">. </w:t>
      </w:r>
    </w:p>
    <w:p w:rsidRPr="00E720CB" w:rsidR="00E720CB" w:rsidP="00E720CB" w:rsidRDefault="00E720CB" w14:paraId="1C61A62B" w14:textId="77777777">
      <w:pPr>
        <w:jc w:val="both"/>
        <w:rPr>
          <w:rFonts w:ascii="Arial" w:hAnsi="Arial" w:cs="Arial"/>
        </w:rPr>
      </w:pPr>
    </w:p>
    <w:p w:rsidRPr="005F50AF" w:rsidR="005F50AF" w:rsidP="005F50AF" w:rsidRDefault="00C57DC9" w14:paraId="68C6FF88" w14:textId="53BA7AF5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RoS</w:t>
      </w:r>
      <w:r w:rsidRPr="00B90763" w:rsidR="005F50AF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 xml:space="preserve"> members are invited </w:t>
      </w:r>
      <w:r w:rsidRPr="00B90763" w:rsidR="005F50AF">
        <w:rPr>
          <w:rFonts w:ascii="Arial" w:hAnsi="Arial" w:cs="Arial"/>
        </w:rPr>
        <w:t>to review the outline provided and provide any feedback to strengthen the approach</w:t>
      </w:r>
      <w:r w:rsidR="00E720CB">
        <w:rPr>
          <w:rFonts w:ascii="Arial" w:hAnsi="Arial" w:cs="Arial"/>
        </w:rPr>
        <w:t xml:space="preserve">. </w:t>
      </w:r>
    </w:p>
    <w:p w:rsidR="00E308F4" w:rsidP="00186245" w:rsidRDefault="00E308F4" w14:paraId="3A106DA7" w14:textId="77777777">
      <w:pPr>
        <w:jc w:val="both"/>
        <w:rPr>
          <w:rFonts w:ascii="Arial" w:hAnsi="Arial" w:cs="Arial"/>
        </w:rPr>
      </w:pPr>
    </w:p>
    <w:p w:rsidRPr="00651E6E" w:rsidR="0087523A" w:rsidP="00186245" w:rsidRDefault="0087523A" w14:paraId="549DC008" w14:textId="2ED3B851">
      <w:pPr>
        <w:jc w:val="both"/>
        <w:rPr>
          <w:rFonts w:ascii="Arial" w:hAnsi="Arial" w:cs="Arial"/>
          <w:b/>
        </w:rPr>
      </w:pPr>
      <w:r w:rsidRPr="00651E6E">
        <w:rPr>
          <w:rFonts w:ascii="Arial" w:hAnsi="Arial" w:cs="Arial"/>
          <w:b/>
        </w:rPr>
        <w:t xml:space="preserve">Internal Consultant </w:t>
      </w:r>
    </w:p>
    <w:p w:rsidRPr="00651E6E" w:rsidR="0087523A" w:rsidP="00186245" w:rsidRDefault="0087523A" w14:paraId="246274C0" w14:textId="6546E47D">
      <w:pPr>
        <w:jc w:val="both"/>
        <w:rPr>
          <w:rFonts w:ascii="Arial" w:hAnsi="Arial" w:cs="Arial"/>
          <w:b/>
        </w:rPr>
      </w:pPr>
      <w:r w:rsidRPr="00651E6E">
        <w:rPr>
          <w:rFonts w:ascii="Arial" w:hAnsi="Arial" w:cs="Arial"/>
          <w:b/>
        </w:rPr>
        <w:t xml:space="preserve">Policy and Corporate Services </w:t>
      </w:r>
    </w:p>
    <w:p w:rsidRPr="00FD779D" w:rsidR="00FD779D" w:rsidP="00186245" w:rsidRDefault="00FD779D" w14:paraId="214DB883" w14:textId="06E63D86">
      <w:pPr>
        <w:jc w:val="both"/>
        <w:rPr>
          <w:rFonts w:ascii="Arial" w:hAnsi="Arial" w:cs="Arial"/>
          <w:b/>
        </w:rPr>
      </w:pPr>
      <w:r w:rsidRPr="00651E6E">
        <w:rPr>
          <w:rFonts w:ascii="Arial" w:hAnsi="Arial" w:cs="Arial"/>
          <w:b/>
        </w:rPr>
        <w:t>November 2023</w:t>
      </w:r>
      <w:r>
        <w:rPr>
          <w:rFonts w:ascii="Arial" w:hAnsi="Arial" w:cs="Arial"/>
          <w:b/>
        </w:rPr>
        <w:t xml:space="preserve"> </w:t>
      </w:r>
    </w:p>
    <w:sectPr w:rsidRPr="00FD779D" w:rsidR="00FD779D" w:rsidSect="006D2E38">
      <w:headerReference w:type="default" r:id="rId11"/>
      <w:pgSz w:w="11906" w:h="16838" w:orient="portrait"/>
      <w:pgMar w:top="115" w:right="1440" w:bottom="567" w:left="1440" w:header="42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CA5" w:rsidP="003D7944" w:rsidRDefault="005B5CA5" w14:paraId="7A611086" w14:textId="77777777">
      <w:r>
        <w:separator/>
      </w:r>
    </w:p>
  </w:endnote>
  <w:endnote w:type="continuationSeparator" w:id="0">
    <w:p w:rsidR="005B5CA5" w:rsidP="003D7944" w:rsidRDefault="005B5CA5" w14:paraId="0EFC9A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CA5" w:rsidP="003D7944" w:rsidRDefault="005B5CA5" w14:paraId="5FC2D62C" w14:textId="77777777">
      <w:r>
        <w:separator/>
      </w:r>
    </w:p>
  </w:footnote>
  <w:footnote w:type="continuationSeparator" w:id="0">
    <w:p w:rsidR="005B5CA5" w:rsidP="003D7944" w:rsidRDefault="005B5CA5" w14:paraId="07A1105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E38" w:rsidP="006D2E38" w:rsidRDefault="006D2E38" w14:paraId="3B570F3A" w14:textId="2C293612">
    <w:pPr>
      <w:pStyle w:val="Header"/>
      <w:jc w:val="right"/>
      <w:rPr>
        <w:rFonts w:ascii="Arial" w:hAnsi="Arial" w:cs="Arial"/>
        <w:color w:val="000000" w:themeColor="text1"/>
      </w:rPr>
    </w:pPr>
    <w:r w:rsidRPr="006D2E38">
      <w:rPr>
        <w:rFonts w:ascii="Arial" w:hAnsi="Arial" w:cs="Arial"/>
        <w:color w:val="000000" w:themeColor="text1"/>
      </w:rPr>
      <w:t>RoSBrd2023/04/10</w:t>
    </w:r>
  </w:p>
  <w:p w:rsidRPr="006D2E38" w:rsidR="006D2E38" w:rsidP="006D2E38" w:rsidRDefault="006D2E38" w14:paraId="6B1872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F75"/>
    <w:multiLevelType w:val="hybridMultilevel"/>
    <w:tmpl w:val="2F6A3F3E"/>
    <w:lvl w:ilvl="0" w:tplc="8FDC5612">
      <w:start w:val="1"/>
      <w:numFmt w:val="decimal"/>
      <w:lvlText w:val="%1."/>
      <w:lvlJc w:val="left"/>
      <w:pPr>
        <w:ind w:left="360" w:hanging="360"/>
      </w:pPr>
      <w:rPr>
        <w:rFonts w:ascii="Arial" w:hAnsi="Arial" w:eastAsia="Times New Roman" w:cs="Arial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5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27832147">
    <w:abstractNumId w:val="0"/>
  </w:num>
  <w:num w:numId="2" w16cid:durableId="951086823">
    <w:abstractNumId w:val="4"/>
  </w:num>
  <w:num w:numId="3" w16cid:durableId="1325666196">
    <w:abstractNumId w:val="5"/>
  </w:num>
  <w:num w:numId="4" w16cid:durableId="546793677">
    <w:abstractNumId w:val="3"/>
  </w:num>
  <w:num w:numId="5" w16cid:durableId="983240792">
    <w:abstractNumId w:val="2"/>
  </w:num>
  <w:num w:numId="6" w16cid:durableId="1559516687">
    <w:abstractNumId w:val="6"/>
  </w:num>
  <w:num w:numId="7" w16cid:durableId="2085714511">
    <w:abstractNumId w:val="7"/>
  </w:num>
  <w:num w:numId="8" w16cid:durableId="1057783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1257F"/>
    <w:rsid w:val="00041D1C"/>
    <w:rsid w:val="00044DBA"/>
    <w:rsid w:val="00053A52"/>
    <w:rsid w:val="00066397"/>
    <w:rsid w:val="00070B6F"/>
    <w:rsid w:val="00070C67"/>
    <w:rsid w:val="000710FD"/>
    <w:rsid w:val="000822FD"/>
    <w:rsid w:val="00087665"/>
    <w:rsid w:val="00097D89"/>
    <w:rsid w:val="000A6669"/>
    <w:rsid w:val="000A7F07"/>
    <w:rsid w:val="000B408A"/>
    <w:rsid w:val="000C20E9"/>
    <w:rsid w:val="000C26AE"/>
    <w:rsid w:val="000C6E91"/>
    <w:rsid w:val="000D505C"/>
    <w:rsid w:val="000D6052"/>
    <w:rsid w:val="000F0F68"/>
    <w:rsid w:val="000F1871"/>
    <w:rsid w:val="000F390E"/>
    <w:rsid w:val="000F6460"/>
    <w:rsid w:val="00101837"/>
    <w:rsid w:val="00105682"/>
    <w:rsid w:val="001141A8"/>
    <w:rsid w:val="00124E9B"/>
    <w:rsid w:val="0012639F"/>
    <w:rsid w:val="001371E8"/>
    <w:rsid w:val="00137453"/>
    <w:rsid w:val="001549AD"/>
    <w:rsid w:val="001737C0"/>
    <w:rsid w:val="00186245"/>
    <w:rsid w:val="001949D2"/>
    <w:rsid w:val="001A2C27"/>
    <w:rsid w:val="001B2EE2"/>
    <w:rsid w:val="001B3F5C"/>
    <w:rsid w:val="001B7683"/>
    <w:rsid w:val="001E3F70"/>
    <w:rsid w:val="00202132"/>
    <w:rsid w:val="00217E10"/>
    <w:rsid w:val="00236EFE"/>
    <w:rsid w:val="002474E0"/>
    <w:rsid w:val="00247D77"/>
    <w:rsid w:val="00254BF5"/>
    <w:rsid w:val="00256F15"/>
    <w:rsid w:val="002576E7"/>
    <w:rsid w:val="00280C53"/>
    <w:rsid w:val="002922BE"/>
    <w:rsid w:val="002942A4"/>
    <w:rsid w:val="002972E3"/>
    <w:rsid w:val="002A3F95"/>
    <w:rsid w:val="002A6CB9"/>
    <w:rsid w:val="002B5886"/>
    <w:rsid w:val="002D30D0"/>
    <w:rsid w:val="002E31C2"/>
    <w:rsid w:val="002E4AF7"/>
    <w:rsid w:val="002E5703"/>
    <w:rsid w:val="002F7172"/>
    <w:rsid w:val="003019CB"/>
    <w:rsid w:val="00313B04"/>
    <w:rsid w:val="00327F4C"/>
    <w:rsid w:val="0034112E"/>
    <w:rsid w:val="0034239F"/>
    <w:rsid w:val="00367C3A"/>
    <w:rsid w:val="00372357"/>
    <w:rsid w:val="0037300A"/>
    <w:rsid w:val="00385658"/>
    <w:rsid w:val="0038687B"/>
    <w:rsid w:val="00394DAE"/>
    <w:rsid w:val="003B76A8"/>
    <w:rsid w:val="003C26A4"/>
    <w:rsid w:val="003C4529"/>
    <w:rsid w:val="003C7717"/>
    <w:rsid w:val="003D2B75"/>
    <w:rsid w:val="003D7944"/>
    <w:rsid w:val="003E0D40"/>
    <w:rsid w:val="003E529A"/>
    <w:rsid w:val="004012F7"/>
    <w:rsid w:val="00405A2C"/>
    <w:rsid w:val="0041022B"/>
    <w:rsid w:val="00412C20"/>
    <w:rsid w:val="004254B3"/>
    <w:rsid w:val="00442588"/>
    <w:rsid w:val="00442CEA"/>
    <w:rsid w:val="0045069E"/>
    <w:rsid w:val="00454477"/>
    <w:rsid w:val="00461177"/>
    <w:rsid w:val="004633AC"/>
    <w:rsid w:val="00464887"/>
    <w:rsid w:val="0046514D"/>
    <w:rsid w:val="00471331"/>
    <w:rsid w:val="004721F9"/>
    <w:rsid w:val="00473FD1"/>
    <w:rsid w:val="004A33F0"/>
    <w:rsid w:val="004B5F0E"/>
    <w:rsid w:val="004B6A63"/>
    <w:rsid w:val="004C06C4"/>
    <w:rsid w:val="004C44FC"/>
    <w:rsid w:val="004D1AA3"/>
    <w:rsid w:val="004D453A"/>
    <w:rsid w:val="004F0AE1"/>
    <w:rsid w:val="004F4967"/>
    <w:rsid w:val="00527D4B"/>
    <w:rsid w:val="00530F91"/>
    <w:rsid w:val="00531024"/>
    <w:rsid w:val="0053200F"/>
    <w:rsid w:val="0053731D"/>
    <w:rsid w:val="00571F60"/>
    <w:rsid w:val="0059119A"/>
    <w:rsid w:val="0059182B"/>
    <w:rsid w:val="005B0D92"/>
    <w:rsid w:val="005B3D29"/>
    <w:rsid w:val="005B5CA5"/>
    <w:rsid w:val="005C08A5"/>
    <w:rsid w:val="005D1C80"/>
    <w:rsid w:val="005F50AF"/>
    <w:rsid w:val="006061EA"/>
    <w:rsid w:val="006102A8"/>
    <w:rsid w:val="00616072"/>
    <w:rsid w:val="00624C2B"/>
    <w:rsid w:val="00634CF6"/>
    <w:rsid w:val="00640EE6"/>
    <w:rsid w:val="00651E6E"/>
    <w:rsid w:val="00655EC5"/>
    <w:rsid w:val="00667876"/>
    <w:rsid w:val="006747CA"/>
    <w:rsid w:val="00675EC9"/>
    <w:rsid w:val="00676236"/>
    <w:rsid w:val="00685FA3"/>
    <w:rsid w:val="00687B47"/>
    <w:rsid w:val="00693181"/>
    <w:rsid w:val="00695875"/>
    <w:rsid w:val="006A535E"/>
    <w:rsid w:val="006C32DD"/>
    <w:rsid w:val="006D2E38"/>
    <w:rsid w:val="006F0B1F"/>
    <w:rsid w:val="006F1440"/>
    <w:rsid w:val="006F37E8"/>
    <w:rsid w:val="007169D2"/>
    <w:rsid w:val="00744E3C"/>
    <w:rsid w:val="0075678C"/>
    <w:rsid w:val="0076000B"/>
    <w:rsid w:val="0076244E"/>
    <w:rsid w:val="0076249C"/>
    <w:rsid w:val="007657E5"/>
    <w:rsid w:val="00765990"/>
    <w:rsid w:val="00772EFB"/>
    <w:rsid w:val="007760CC"/>
    <w:rsid w:val="00777D60"/>
    <w:rsid w:val="0078175F"/>
    <w:rsid w:val="007967FE"/>
    <w:rsid w:val="007B0E54"/>
    <w:rsid w:val="007D5BB3"/>
    <w:rsid w:val="007F2E21"/>
    <w:rsid w:val="00850785"/>
    <w:rsid w:val="00862C4E"/>
    <w:rsid w:val="00864A88"/>
    <w:rsid w:val="0087523A"/>
    <w:rsid w:val="00875C06"/>
    <w:rsid w:val="00886CA2"/>
    <w:rsid w:val="00895FA7"/>
    <w:rsid w:val="008A2160"/>
    <w:rsid w:val="008A5202"/>
    <w:rsid w:val="008B6E04"/>
    <w:rsid w:val="008C272A"/>
    <w:rsid w:val="008D2175"/>
    <w:rsid w:val="008D6760"/>
    <w:rsid w:val="008E0C1E"/>
    <w:rsid w:val="008E2C61"/>
    <w:rsid w:val="008F1DF9"/>
    <w:rsid w:val="00906734"/>
    <w:rsid w:val="00927E2B"/>
    <w:rsid w:val="0093050E"/>
    <w:rsid w:val="00934AC3"/>
    <w:rsid w:val="00935EB3"/>
    <w:rsid w:val="00952DC2"/>
    <w:rsid w:val="00966970"/>
    <w:rsid w:val="00967E46"/>
    <w:rsid w:val="0097177B"/>
    <w:rsid w:val="00981987"/>
    <w:rsid w:val="00985F99"/>
    <w:rsid w:val="00995DF2"/>
    <w:rsid w:val="009A1B94"/>
    <w:rsid w:val="009B0316"/>
    <w:rsid w:val="009B05AC"/>
    <w:rsid w:val="009B117D"/>
    <w:rsid w:val="009C092A"/>
    <w:rsid w:val="009C2AA1"/>
    <w:rsid w:val="009C53E9"/>
    <w:rsid w:val="009E46C5"/>
    <w:rsid w:val="009F0096"/>
    <w:rsid w:val="00A01556"/>
    <w:rsid w:val="00A42627"/>
    <w:rsid w:val="00A44FCA"/>
    <w:rsid w:val="00A56D2D"/>
    <w:rsid w:val="00A729F6"/>
    <w:rsid w:val="00A832E4"/>
    <w:rsid w:val="00A838F8"/>
    <w:rsid w:val="00A859C3"/>
    <w:rsid w:val="00A8745A"/>
    <w:rsid w:val="00A9516D"/>
    <w:rsid w:val="00AA2B20"/>
    <w:rsid w:val="00AA4181"/>
    <w:rsid w:val="00AA5E0C"/>
    <w:rsid w:val="00AB0006"/>
    <w:rsid w:val="00AB1834"/>
    <w:rsid w:val="00AB4199"/>
    <w:rsid w:val="00AB5CAC"/>
    <w:rsid w:val="00AB716C"/>
    <w:rsid w:val="00AC03A4"/>
    <w:rsid w:val="00AC04AA"/>
    <w:rsid w:val="00AC3153"/>
    <w:rsid w:val="00AD2111"/>
    <w:rsid w:val="00AD34F6"/>
    <w:rsid w:val="00AD46AB"/>
    <w:rsid w:val="00AD7B8A"/>
    <w:rsid w:val="00AE055F"/>
    <w:rsid w:val="00AE11AE"/>
    <w:rsid w:val="00AE1FC4"/>
    <w:rsid w:val="00AE45CB"/>
    <w:rsid w:val="00AF4679"/>
    <w:rsid w:val="00AF782D"/>
    <w:rsid w:val="00B23594"/>
    <w:rsid w:val="00B505FF"/>
    <w:rsid w:val="00B50F51"/>
    <w:rsid w:val="00B6597E"/>
    <w:rsid w:val="00B7051C"/>
    <w:rsid w:val="00B73280"/>
    <w:rsid w:val="00B90763"/>
    <w:rsid w:val="00BA1550"/>
    <w:rsid w:val="00BA2106"/>
    <w:rsid w:val="00BA6B4B"/>
    <w:rsid w:val="00BD3FCC"/>
    <w:rsid w:val="00C01B38"/>
    <w:rsid w:val="00C02CEA"/>
    <w:rsid w:val="00C056F9"/>
    <w:rsid w:val="00C070D6"/>
    <w:rsid w:val="00C139A5"/>
    <w:rsid w:val="00C1417C"/>
    <w:rsid w:val="00C21BDD"/>
    <w:rsid w:val="00C2287A"/>
    <w:rsid w:val="00C23B63"/>
    <w:rsid w:val="00C2574A"/>
    <w:rsid w:val="00C4342A"/>
    <w:rsid w:val="00C43DA4"/>
    <w:rsid w:val="00C53174"/>
    <w:rsid w:val="00C552A3"/>
    <w:rsid w:val="00C57DC9"/>
    <w:rsid w:val="00C60E03"/>
    <w:rsid w:val="00C71954"/>
    <w:rsid w:val="00C803AC"/>
    <w:rsid w:val="00C841C2"/>
    <w:rsid w:val="00C85CCA"/>
    <w:rsid w:val="00C95CF4"/>
    <w:rsid w:val="00CA434C"/>
    <w:rsid w:val="00CA4AD1"/>
    <w:rsid w:val="00CB5650"/>
    <w:rsid w:val="00CB62A3"/>
    <w:rsid w:val="00CB6426"/>
    <w:rsid w:val="00CC5354"/>
    <w:rsid w:val="00CD147A"/>
    <w:rsid w:val="00CD48A9"/>
    <w:rsid w:val="00CD762A"/>
    <w:rsid w:val="00CF67B9"/>
    <w:rsid w:val="00CF76C5"/>
    <w:rsid w:val="00D027CA"/>
    <w:rsid w:val="00D115CF"/>
    <w:rsid w:val="00D3652B"/>
    <w:rsid w:val="00D45318"/>
    <w:rsid w:val="00D501EE"/>
    <w:rsid w:val="00D5179E"/>
    <w:rsid w:val="00D60C22"/>
    <w:rsid w:val="00D65B9F"/>
    <w:rsid w:val="00D67274"/>
    <w:rsid w:val="00D74561"/>
    <w:rsid w:val="00D90B9D"/>
    <w:rsid w:val="00D92CFA"/>
    <w:rsid w:val="00DD5AA6"/>
    <w:rsid w:val="00DF1AA6"/>
    <w:rsid w:val="00E04AAF"/>
    <w:rsid w:val="00E17616"/>
    <w:rsid w:val="00E24A25"/>
    <w:rsid w:val="00E308F4"/>
    <w:rsid w:val="00E44EE5"/>
    <w:rsid w:val="00E61647"/>
    <w:rsid w:val="00E628E4"/>
    <w:rsid w:val="00E66C54"/>
    <w:rsid w:val="00E720CB"/>
    <w:rsid w:val="00E753D2"/>
    <w:rsid w:val="00E93677"/>
    <w:rsid w:val="00EB14C3"/>
    <w:rsid w:val="00EC5D9B"/>
    <w:rsid w:val="00EC6369"/>
    <w:rsid w:val="00ED7D82"/>
    <w:rsid w:val="00EF0993"/>
    <w:rsid w:val="00F17166"/>
    <w:rsid w:val="00F17DF1"/>
    <w:rsid w:val="00F215A1"/>
    <w:rsid w:val="00F245B1"/>
    <w:rsid w:val="00F24A7C"/>
    <w:rsid w:val="00F3359B"/>
    <w:rsid w:val="00F60DA9"/>
    <w:rsid w:val="00F61CA3"/>
    <w:rsid w:val="00F67CBF"/>
    <w:rsid w:val="00F75879"/>
    <w:rsid w:val="00F84CAD"/>
    <w:rsid w:val="00F8729C"/>
    <w:rsid w:val="00F90C4E"/>
    <w:rsid w:val="00F9432D"/>
    <w:rsid w:val="00F94659"/>
    <w:rsid w:val="00FA0355"/>
    <w:rsid w:val="00FA2E6D"/>
    <w:rsid w:val="00FB5C40"/>
    <w:rsid w:val="00FB66FB"/>
    <w:rsid w:val="00FB6AE2"/>
    <w:rsid w:val="00FC16B0"/>
    <w:rsid w:val="00FD3448"/>
    <w:rsid w:val="00FD779D"/>
    <w:rsid w:val="00FE2E57"/>
    <w:rsid w:val="00FE5B07"/>
    <w:rsid w:val="00FF3CB9"/>
    <w:rsid w:val="0C2C24DC"/>
    <w:rsid w:val="10EC3019"/>
    <w:rsid w:val="12864F22"/>
    <w:rsid w:val="20844B7F"/>
    <w:rsid w:val="2DCF9C14"/>
    <w:rsid w:val="32998182"/>
    <w:rsid w:val="33091813"/>
    <w:rsid w:val="330D11E4"/>
    <w:rsid w:val="343551E3"/>
    <w:rsid w:val="358AB350"/>
    <w:rsid w:val="35D12244"/>
    <w:rsid w:val="37815F20"/>
    <w:rsid w:val="37DC8936"/>
    <w:rsid w:val="3B178C02"/>
    <w:rsid w:val="3FA6E812"/>
    <w:rsid w:val="40A7E8B9"/>
    <w:rsid w:val="49966AE7"/>
    <w:rsid w:val="4B323B48"/>
    <w:rsid w:val="4E229445"/>
    <w:rsid w:val="4E69DC0A"/>
    <w:rsid w:val="5C7C9005"/>
    <w:rsid w:val="5E186066"/>
    <w:rsid w:val="5F54D770"/>
    <w:rsid w:val="61630CFF"/>
    <w:rsid w:val="65AD6A02"/>
    <w:rsid w:val="6B635F86"/>
    <w:rsid w:val="6B8AB5ED"/>
    <w:rsid w:val="748EF757"/>
    <w:rsid w:val="7920574E"/>
    <w:rsid w:val="7FD6B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EA799"/>
  <w15:chartTrackingRefBased/>
  <w15:docId w15:val="{072E5374-B4B0-4522-9543-AA4DBA0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08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516D"/>
    <w:rPr>
      <w:rFonts w:ascii="Segoe UI" w:hAnsi="Segoe UI" w:eastAsia="Times New Roman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7944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7944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0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5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9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65990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9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5990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f01" w:customStyle="1">
    <w:name w:val="cf01"/>
    <w:basedOn w:val="DefaultParagraphFont"/>
    <w:rsid w:val="000D6052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5fac-903c-4f54-b772-d5039bed2904">
      <Terms xmlns="http://schemas.microsoft.com/office/infopath/2007/PartnerControls"/>
    </lcf76f155ced4ddcb4097134ff3c332f>
    <TaxCatchAll xmlns="08ec327b-62ea-4682-ae88-0e534027c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9" ma:contentTypeDescription="Create a new document." ma:contentTypeScope="" ma:versionID="3a137e7d8e52a23bffdbcb785a939807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16fdcbb105a253bcddfd17c11a571ae6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8B3D-351D-4C24-9E10-84C4CA95CEEB}">
  <ds:schemaRefs>
    <ds:schemaRef ds:uri="http://schemas.microsoft.com/office/2006/metadata/properties"/>
    <ds:schemaRef ds:uri="http://schemas.microsoft.com/office/infopath/2007/PartnerControls"/>
    <ds:schemaRef ds:uri="07c77b55-932e-4764-b6be-7457b4b557cb"/>
    <ds:schemaRef ds:uri="09bf48b5-69ff-4666-9c1f-097c72bc68fe"/>
  </ds:schemaRefs>
</ds:datastoreItem>
</file>

<file path=customXml/itemProps2.xml><?xml version="1.0" encoding="utf-8"?>
<ds:datastoreItem xmlns:ds="http://schemas.openxmlformats.org/officeDocument/2006/customXml" ds:itemID="{BC3B5AC4-361A-4E22-984F-466551183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5E7C2-65B2-457E-992C-4D3053B8D02E}"/>
</file>

<file path=customXml/itemProps4.xml><?xml version="1.0" encoding="utf-8"?>
<ds:datastoreItem xmlns:ds="http://schemas.openxmlformats.org/officeDocument/2006/customXml" ds:itemID="{BD3A268D-746E-40D2-8F9C-5857CE0534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Registers of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Walker, Lucy</dc:creator>
  <keywords/>
  <dc:description/>
  <lastModifiedBy>Kirsten McCauley</lastModifiedBy>
  <revision>217</revision>
  <dcterms:created xsi:type="dcterms:W3CDTF">2023-11-14T09:33:00.0000000Z</dcterms:created>
  <dcterms:modified xsi:type="dcterms:W3CDTF">2024-03-25T13:28:22.5853195Z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0x01010069ABD30AB62EBB4BB8F77D34B4E30928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