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E0" w:rsidRPr="00FC71E0" w:rsidRDefault="00FC71E0" w:rsidP="00FC71E0">
      <w:pPr>
        <w:spacing w:after="0" w:line="240" w:lineRule="auto"/>
        <w:jc w:val="center"/>
        <w:rPr>
          <w:rFonts w:ascii="Arial" w:hAnsi="Arial" w:cs="Arial"/>
          <w:b/>
          <w:sz w:val="24"/>
          <w:szCs w:val="24"/>
        </w:rPr>
      </w:pPr>
      <w:r w:rsidRPr="00FC71E0">
        <w:rPr>
          <w:rFonts w:ascii="Arial" w:hAnsi="Arial" w:cs="Arial"/>
          <w:b/>
          <w:sz w:val="24"/>
          <w:szCs w:val="24"/>
        </w:rPr>
        <w:t>SCHEDULE – REGISTER OF INHIBITIONS DATA REPORT</w:t>
      </w:r>
    </w:p>
    <w:p w:rsidR="00FC71E0" w:rsidRPr="00FC71E0" w:rsidRDefault="00FC71E0" w:rsidP="00FC71E0">
      <w:pPr>
        <w:jc w:val="both"/>
        <w:rPr>
          <w:rFonts w:ascii="Arial" w:hAnsi="Arial" w:cs="Arial"/>
        </w:rPr>
      </w:pPr>
    </w:p>
    <w:p w:rsidR="00FC71E0" w:rsidRPr="00FC71E0" w:rsidRDefault="00FC71E0" w:rsidP="00FC71E0">
      <w:pPr>
        <w:jc w:val="both"/>
        <w:rPr>
          <w:rFonts w:ascii="Arial" w:hAnsi="Arial" w:cs="Arial"/>
        </w:rPr>
      </w:pPr>
      <w:r w:rsidRPr="00FC71E0">
        <w:rPr>
          <w:rFonts w:ascii="Arial" w:hAnsi="Arial" w:cs="Arial"/>
        </w:rPr>
        <w:t>This Schedule, together with the Standard Terms and Conditions for Registers of Scotland Data Services, will form the Contract for the supply of the Register of Inhibitions Data unless otherwise specified.</w:t>
      </w:r>
    </w:p>
    <w:p w:rsidR="00FC71E0" w:rsidRPr="00FC71E0" w:rsidRDefault="00FC71E0" w:rsidP="00FC71E0">
      <w:pPr>
        <w:numPr>
          <w:ilvl w:val="0"/>
          <w:numId w:val="2"/>
        </w:numPr>
        <w:ind w:left="357" w:hanging="357"/>
        <w:jc w:val="both"/>
        <w:rPr>
          <w:rFonts w:ascii="Arial" w:hAnsi="Arial" w:cs="Arial"/>
          <w:b/>
        </w:rPr>
      </w:pPr>
      <w:r w:rsidRPr="00FC71E0">
        <w:rPr>
          <w:rFonts w:ascii="Arial" w:hAnsi="Arial" w:cs="Arial"/>
          <w:b/>
        </w:rPr>
        <w:t>Customer</w:t>
      </w:r>
    </w:p>
    <w:p w:rsidR="00FC71E0" w:rsidRPr="00FC71E0" w:rsidRDefault="00FC71E0" w:rsidP="00FC71E0">
      <w:pPr>
        <w:numPr>
          <w:ilvl w:val="0"/>
          <w:numId w:val="6"/>
        </w:numPr>
        <w:ind w:left="567" w:hanging="567"/>
        <w:jc w:val="both"/>
        <w:rPr>
          <w:rFonts w:ascii="Arial" w:hAnsi="Arial" w:cs="Arial"/>
        </w:rPr>
      </w:pPr>
      <w:r w:rsidRPr="00FC71E0">
        <w:rPr>
          <w:rFonts w:ascii="Arial" w:hAnsi="Arial" w:cs="Arial"/>
        </w:rPr>
        <w:t>[insert customer name]</w:t>
      </w:r>
    </w:p>
    <w:p w:rsidR="00FC71E0" w:rsidRPr="00FC71E0" w:rsidRDefault="00FC71E0" w:rsidP="00FC71E0">
      <w:pPr>
        <w:numPr>
          <w:ilvl w:val="0"/>
          <w:numId w:val="6"/>
        </w:numPr>
        <w:ind w:left="567" w:hanging="567"/>
        <w:jc w:val="both"/>
        <w:rPr>
          <w:rFonts w:ascii="Arial" w:hAnsi="Arial" w:cs="Arial"/>
        </w:rPr>
      </w:pPr>
      <w:r w:rsidRPr="00FC71E0">
        <w:rPr>
          <w:rFonts w:ascii="Arial" w:hAnsi="Arial" w:cs="Arial"/>
        </w:rPr>
        <w:t>[Insert customer address]</w:t>
      </w:r>
    </w:p>
    <w:p w:rsidR="00FC71E0" w:rsidRPr="00FC71E0" w:rsidRDefault="00FC71E0" w:rsidP="00FC71E0">
      <w:pPr>
        <w:numPr>
          <w:ilvl w:val="0"/>
          <w:numId w:val="6"/>
        </w:numPr>
        <w:ind w:left="567" w:hanging="567"/>
        <w:jc w:val="both"/>
        <w:rPr>
          <w:rFonts w:ascii="Arial" w:hAnsi="Arial" w:cs="Arial"/>
        </w:rPr>
      </w:pPr>
      <w:r w:rsidRPr="00FC71E0">
        <w:rPr>
          <w:rFonts w:ascii="Arial" w:hAnsi="Arial" w:cs="Arial"/>
        </w:rPr>
        <w:t>[insert contact name(s) and contact information]</w:t>
      </w:r>
    </w:p>
    <w:p w:rsidR="00FC71E0" w:rsidRPr="00FC71E0" w:rsidRDefault="00FC71E0" w:rsidP="00FC71E0">
      <w:pPr>
        <w:ind w:left="360"/>
        <w:contextualSpacing/>
        <w:jc w:val="both"/>
        <w:rPr>
          <w:rFonts w:ascii="Arial" w:hAnsi="Arial" w:cs="Arial"/>
          <w:b/>
        </w:rPr>
      </w:pPr>
    </w:p>
    <w:p w:rsidR="00FC71E0" w:rsidRPr="00FC71E0" w:rsidRDefault="00FC71E0" w:rsidP="00FC71E0">
      <w:pPr>
        <w:numPr>
          <w:ilvl w:val="0"/>
          <w:numId w:val="2"/>
        </w:numPr>
        <w:contextualSpacing/>
        <w:jc w:val="both"/>
        <w:rPr>
          <w:rFonts w:ascii="Arial" w:hAnsi="Arial" w:cs="Arial"/>
          <w:b/>
        </w:rPr>
      </w:pPr>
      <w:r w:rsidRPr="00FC71E0">
        <w:rPr>
          <w:rFonts w:ascii="Arial" w:hAnsi="Arial" w:cs="Arial"/>
          <w:b/>
        </w:rPr>
        <w:t>Service</w:t>
      </w:r>
    </w:p>
    <w:p w:rsidR="00FC71E0" w:rsidRPr="00FC71E0" w:rsidRDefault="00FC71E0" w:rsidP="00FC71E0">
      <w:pPr>
        <w:ind w:left="360"/>
        <w:contextualSpacing/>
        <w:jc w:val="both"/>
        <w:rPr>
          <w:rFonts w:ascii="Arial" w:hAnsi="Arial" w:cs="Arial"/>
          <w:b/>
        </w:rPr>
      </w:pPr>
    </w:p>
    <w:p w:rsidR="00FC71E0" w:rsidRPr="00FC71E0" w:rsidRDefault="00070981" w:rsidP="00FC71E0">
      <w:pPr>
        <w:numPr>
          <w:ilvl w:val="0"/>
          <w:numId w:val="7"/>
        </w:numPr>
        <w:ind w:left="567" w:hanging="567"/>
        <w:contextualSpacing/>
        <w:jc w:val="both"/>
        <w:rPr>
          <w:rFonts w:ascii="Arial" w:hAnsi="Arial" w:cs="Arial"/>
        </w:rPr>
      </w:pPr>
      <w:r>
        <w:rPr>
          <w:rFonts w:ascii="Arial" w:hAnsi="Arial" w:cs="Arial"/>
        </w:rPr>
        <w:t>There are 3</w:t>
      </w:r>
      <w:r w:rsidR="00FC71E0" w:rsidRPr="00FC71E0">
        <w:rPr>
          <w:rFonts w:ascii="Arial" w:hAnsi="Arial" w:cs="Arial"/>
        </w:rPr>
        <w:t xml:space="preserve"> types of Register of Inhibitions (ROI) Data Report available  as part of this service:  </w:t>
      </w:r>
    </w:p>
    <w:p w:rsidR="00FC71E0" w:rsidRPr="00FC71E0" w:rsidRDefault="00FC71E0" w:rsidP="00FC71E0">
      <w:pPr>
        <w:numPr>
          <w:ilvl w:val="0"/>
          <w:numId w:val="1"/>
        </w:numPr>
        <w:ind w:left="993" w:hanging="284"/>
        <w:jc w:val="both"/>
        <w:rPr>
          <w:rFonts w:ascii="Arial" w:hAnsi="Arial" w:cs="Arial"/>
        </w:rPr>
      </w:pPr>
      <w:r w:rsidRPr="00FC71E0">
        <w:rPr>
          <w:rFonts w:ascii="Arial" w:hAnsi="Arial" w:cs="Arial"/>
        </w:rPr>
        <w:t>the Continuing Daily ROI Report (a daily report containing data from the previous working day)</w:t>
      </w:r>
    </w:p>
    <w:p w:rsidR="00FC71E0" w:rsidRDefault="00FC71E0" w:rsidP="00FC71E0">
      <w:pPr>
        <w:numPr>
          <w:ilvl w:val="0"/>
          <w:numId w:val="1"/>
        </w:numPr>
        <w:ind w:left="993" w:hanging="284"/>
        <w:jc w:val="both"/>
        <w:rPr>
          <w:rFonts w:ascii="Arial" w:hAnsi="Arial" w:cs="Arial"/>
        </w:rPr>
      </w:pPr>
      <w:r w:rsidRPr="00FC71E0">
        <w:rPr>
          <w:rFonts w:ascii="Arial" w:hAnsi="Arial" w:cs="Arial"/>
        </w:rPr>
        <w:t xml:space="preserve">the Historic Daily ROI Report (contains data for a given day prior to  Start date) </w:t>
      </w:r>
    </w:p>
    <w:p w:rsidR="00070981" w:rsidRPr="00FC71E0" w:rsidRDefault="00070981" w:rsidP="00FC71E0">
      <w:pPr>
        <w:numPr>
          <w:ilvl w:val="0"/>
          <w:numId w:val="1"/>
        </w:numPr>
        <w:ind w:left="993" w:hanging="284"/>
        <w:jc w:val="both"/>
        <w:rPr>
          <w:rFonts w:ascii="Arial" w:hAnsi="Arial" w:cs="Arial"/>
        </w:rPr>
      </w:pPr>
      <w:r>
        <w:rPr>
          <w:rFonts w:ascii="Arial" w:hAnsi="Arial" w:cs="Arial"/>
        </w:rPr>
        <w:t>the ROI Names Indexes (a calendar year report that is updated on a monthly basis until the end of the calendar year, containing an index of names appearing in the Daily ROI Reports)</w:t>
      </w:r>
    </w:p>
    <w:p w:rsidR="00FC71E0" w:rsidRPr="00FC71E0" w:rsidRDefault="00FC71E0" w:rsidP="00FC71E0">
      <w:pPr>
        <w:numPr>
          <w:ilvl w:val="0"/>
          <w:numId w:val="7"/>
        </w:numPr>
        <w:ind w:left="567" w:hanging="567"/>
        <w:jc w:val="both"/>
        <w:rPr>
          <w:rFonts w:ascii="Arial" w:hAnsi="Arial" w:cs="Arial"/>
        </w:rPr>
      </w:pPr>
      <w:r w:rsidRPr="00FC71E0">
        <w:rPr>
          <w:rFonts w:ascii="Arial" w:hAnsi="Arial" w:cs="Arial"/>
        </w:rPr>
        <w:t xml:space="preserve">We will supply you with </w:t>
      </w:r>
      <w:r w:rsidR="00070981">
        <w:rPr>
          <w:rFonts w:ascii="Arial" w:hAnsi="Arial" w:cs="Arial"/>
          <w:i/>
        </w:rPr>
        <w:t>[all 3</w:t>
      </w:r>
      <w:r w:rsidRPr="00FC71E0">
        <w:rPr>
          <w:rFonts w:ascii="Arial" w:hAnsi="Arial" w:cs="Arial"/>
          <w:i/>
        </w:rPr>
        <w:t xml:space="preserve"> types of report/the Continuing Daily ROI Report</w:t>
      </w:r>
      <w:r w:rsidR="00070981">
        <w:rPr>
          <w:rFonts w:ascii="Arial" w:hAnsi="Arial" w:cs="Arial"/>
          <w:i/>
        </w:rPr>
        <w:t xml:space="preserve"> and ROI Names Indexes</w:t>
      </w:r>
      <w:r w:rsidRPr="00FC71E0">
        <w:rPr>
          <w:rFonts w:ascii="Arial" w:hAnsi="Arial" w:cs="Arial"/>
          <w:i/>
        </w:rPr>
        <w:t xml:space="preserve"> only]. The Historic Daily ROI Report will cover data from [insert date] to [insert date].</w:t>
      </w:r>
      <w:r w:rsidR="00013243">
        <w:rPr>
          <w:rFonts w:ascii="Arial" w:hAnsi="Arial" w:cs="Arial"/>
          <w:i/>
        </w:rPr>
        <w:t xml:space="preserve"> The ROI Names Indexes will cover </w:t>
      </w:r>
      <w:r w:rsidR="00013243" w:rsidRPr="00013243">
        <w:rPr>
          <w:rFonts w:ascii="Arial" w:hAnsi="Arial" w:cs="Arial"/>
          <w:i/>
        </w:rPr>
        <w:t>data from [insert date] to [insert date</w:t>
      </w:r>
      <w:r w:rsidR="0034755E">
        <w:rPr>
          <w:rFonts w:ascii="Arial" w:hAnsi="Arial" w:cs="Arial"/>
          <w:i/>
        </w:rPr>
        <w:t>/and will be updated on an ongoing monthly basis</w:t>
      </w:r>
      <w:r w:rsidR="00013243" w:rsidRPr="00013243">
        <w:rPr>
          <w:rFonts w:ascii="Arial" w:hAnsi="Arial" w:cs="Arial"/>
          <w:i/>
        </w:rPr>
        <w:t>].</w:t>
      </w:r>
    </w:p>
    <w:p w:rsidR="00FC71E0" w:rsidRPr="00FC71E0" w:rsidRDefault="0034755E" w:rsidP="00FC71E0">
      <w:pPr>
        <w:numPr>
          <w:ilvl w:val="0"/>
          <w:numId w:val="7"/>
        </w:numPr>
        <w:ind w:left="567" w:hanging="567"/>
        <w:jc w:val="both"/>
        <w:rPr>
          <w:rFonts w:ascii="Arial" w:hAnsi="Arial" w:cs="Arial"/>
        </w:rPr>
      </w:pPr>
      <w:r>
        <w:rPr>
          <w:rFonts w:ascii="Arial" w:hAnsi="Arial" w:cs="Arial"/>
        </w:rPr>
        <w:t xml:space="preserve">All reports are in </w:t>
      </w:r>
      <w:r w:rsidR="00FC71E0" w:rsidRPr="00FC71E0">
        <w:rPr>
          <w:rFonts w:ascii="Arial" w:hAnsi="Arial" w:cs="Arial"/>
        </w:rPr>
        <w:t xml:space="preserve">PCL format and comprise the minutes recorded in the Register of Inhibitions </w:t>
      </w:r>
      <w:r w:rsidR="00FC71E0" w:rsidRPr="00FC71E0">
        <w:rPr>
          <w:rFonts w:ascii="Arial" w:hAnsi="Arial" w:cs="Arial"/>
          <w:color w:val="000000"/>
          <w:shd w:val="clear" w:color="auto" w:fill="FFFFFF"/>
        </w:rPr>
        <w:t xml:space="preserve">and Adjudications (ROI) </w:t>
      </w:r>
      <w:r w:rsidR="00FC71E0" w:rsidRPr="00FC71E0">
        <w:rPr>
          <w:rFonts w:ascii="Arial" w:hAnsi="Arial" w:cs="Arial"/>
        </w:rPr>
        <w:t xml:space="preserve">during the previous working day or during the period covered by the report. </w:t>
      </w:r>
    </w:p>
    <w:p w:rsidR="00FC71E0" w:rsidRPr="00FC71E0" w:rsidRDefault="00FC71E0" w:rsidP="00DB2C16">
      <w:pPr>
        <w:numPr>
          <w:ilvl w:val="0"/>
          <w:numId w:val="7"/>
        </w:numPr>
        <w:ind w:left="567" w:hanging="567"/>
        <w:jc w:val="both"/>
        <w:rPr>
          <w:rFonts w:ascii="Arial" w:hAnsi="Arial" w:cs="Arial"/>
        </w:rPr>
      </w:pPr>
      <w:r w:rsidRPr="00FC71E0">
        <w:rPr>
          <w:rFonts w:ascii="Arial" w:hAnsi="Arial" w:cs="Arial"/>
        </w:rPr>
        <w:t xml:space="preserve">All historic Data that has been issued to you by us prior to the date of commencement of this Contract will be subject to all the terms and conditions of this Contract. All prior Licences and Contracts are superseded by this Contract. </w:t>
      </w:r>
      <w:r w:rsidRPr="00FC71E0">
        <w:rPr>
          <w:rFonts w:ascii="Arial" w:hAnsi="Arial" w:cs="Arial"/>
          <w:i/>
        </w:rPr>
        <w:t>[Delete if not applicable]</w:t>
      </w:r>
    </w:p>
    <w:p w:rsidR="00FC71E0" w:rsidRPr="00FC71E0" w:rsidRDefault="00FC71E0" w:rsidP="00FC71E0">
      <w:pPr>
        <w:spacing w:after="0" w:line="240" w:lineRule="auto"/>
        <w:ind w:left="567"/>
        <w:jc w:val="both"/>
        <w:rPr>
          <w:rFonts w:ascii="Arial" w:hAnsi="Arial" w:cs="Arial"/>
        </w:rPr>
      </w:pPr>
    </w:p>
    <w:p w:rsidR="00FC71E0" w:rsidRPr="00FC71E0" w:rsidRDefault="00FC71E0" w:rsidP="00FC71E0">
      <w:pPr>
        <w:numPr>
          <w:ilvl w:val="0"/>
          <w:numId w:val="2"/>
        </w:numPr>
        <w:ind w:left="357" w:hanging="357"/>
        <w:jc w:val="both"/>
        <w:rPr>
          <w:rFonts w:ascii="Arial" w:hAnsi="Arial" w:cs="Arial"/>
        </w:rPr>
      </w:pPr>
      <w:r w:rsidRPr="00FC71E0">
        <w:rPr>
          <w:rFonts w:ascii="Arial" w:hAnsi="Arial" w:cs="Arial"/>
          <w:b/>
        </w:rPr>
        <w:t>Delivery</w:t>
      </w:r>
    </w:p>
    <w:p w:rsidR="00FC71E0" w:rsidRPr="00FC71E0" w:rsidRDefault="00FC71E0" w:rsidP="00FC71E0">
      <w:pPr>
        <w:numPr>
          <w:ilvl w:val="0"/>
          <w:numId w:val="9"/>
        </w:numPr>
        <w:ind w:left="567" w:hanging="567"/>
        <w:jc w:val="both"/>
        <w:rPr>
          <w:rFonts w:ascii="Arial" w:hAnsi="Arial" w:cs="Arial"/>
        </w:rPr>
      </w:pPr>
      <w:r w:rsidRPr="00FC71E0">
        <w:rPr>
          <w:rFonts w:ascii="Arial" w:hAnsi="Arial" w:cs="Arial"/>
        </w:rPr>
        <w:t>The Continuing Daily ROI Report will be delivered to you by 9am on the following working day via a secure server to which access is provided via a user name and password.</w:t>
      </w:r>
    </w:p>
    <w:p w:rsidR="00FC71E0" w:rsidRPr="00FC71E0" w:rsidRDefault="00FC71E0" w:rsidP="00FC71E0">
      <w:pPr>
        <w:numPr>
          <w:ilvl w:val="0"/>
          <w:numId w:val="9"/>
        </w:numPr>
        <w:ind w:left="567" w:hanging="567"/>
        <w:contextualSpacing/>
        <w:jc w:val="both"/>
        <w:rPr>
          <w:rFonts w:ascii="Arial" w:hAnsi="Arial" w:cs="Arial"/>
        </w:rPr>
      </w:pPr>
      <w:r w:rsidRPr="00FC71E0">
        <w:rPr>
          <w:rFonts w:ascii="Arial" w:hAnsi="Arial" w:cs="Arial"/>
        </w:rPr>
        <w:t xml:space="preserve">The Historic Daily ROI Report from </w:t>
      </w:r>
      <w:r w:rsidRPr="00FC71E0">
        <w:rPr>
          <w:rFonts w:ascii="Arial" w:hAnsi="Arial" w:cs="Arial"/>
          <w:i/>
        </w:rPr>
        <w:t>[insert date that data is to be taken from]</w:t>
      </w:r>
      <w:r w:rsidRPr="00FC71E0">
        <w:rPr>
          <w:rFonts w:ascii="Arial" w:hAnsi="Arial" w:cs="Arial"/>
        </w:rPr>
        <w:t xml:space="preserve"> until the Start date will also be made available to you to download from the secure server for a period of 2 weeks from the Start date. </w:t>
      </w:r>
    </w:p>
    <w:p w:rsidR="00FC71E0" w:rsidRPr="00FC71E0" w:rsidRDefault="00FC71E0" w:rsidP="00FC71E0">
      <w:pPr>
        <w:spacing w:after="0" w:line="240" w:lineRule="auto"/>
        <w:jc w:val="both"/>
        <w:rPr>
          <w:rFonts w:ascii="Arial" w:hAnsi="Arial" w:cs="Arial"/>
          <w:b/>
        </w:rPr>
      </w:pPr>
    </w:p>
    <w:p w:rsidR="00FC71E0" w:rsidRPr="00FC71E0" w:rsidRDefault="00FC71E0" w:rsidP="00FC71E0">
      <w:pPr>
        <w:numPr>
          <w:ilvl w:val="0"/>
          <w:numId w:val="2"/>
        </w:numPr>
        <w:ind w:left="357" w:hanging="357"/>
        <w:jc w:val="both"/>
        <w:rPr>
          <w:rFonts w:ascii="Arial" w:hAnsi="Arial" w:cs="Arial"/>
          <w:b/>
        </w:rPr>
      </w:pPr>
      <w:r w:rsidRPr="00FC71E0">
        <w:rPr>
          <w:rFonts w:ascii="Arial" w:hAnsi="Arial" w:cs="Arial"/>
          <w:b/>
        </w:rPr>
        <w:t xml:space="preserve">Permitted use </w:t>
      </w:r>
    </w:p>
    <w:p w:rsidR="00FC71E0" w:rsidRPr="00FC71E0" w:rsidRDefault="00FC71E0" w:rsidP="00FC71E0">
      <w:pPr>
        <w:numPr>
          <w:ilvl w:val="0"/>
          <w:numId w:val="8"/>
        </w:numPr>
        <w:ind w:left="567" w:hanging="567"/>
        <w:jc w:val="both"/>
        <w:rPr>
          <w:rFonts w:ascii="Arial" w:hAnsi="Arial" w:cs="Arial"/>
        </w:rPr>
      </w:pPr>
      <w:r w:rsidRPr="00FC71E0">
        <w:rPr>
          <w:rFonts w:ascii="Arial" w:hAnsi="Arial" w:cs="Arial"/>
        </w:rPr>
        <w:t>The Data within the Report is supplied for the following purpose</w:t>
      </w:r>
      <w:r w:rsidRPr="00FC71E0">
        <w:rPr>
          <w:rFonts w:ascii="Arial" w:hAnsi="Arial" w:cs="Arial"/>
          <w:i/>
        </w:rPr>
        <w:t>[s]</w:t>
      </w:r>
      <w:r w:rsidRPr="00FC71E0">
        <w:rPr>
          <w:rFonts w:ascii="Arial" w:hAnsi="Arial" w:cs="Arial"/>
        </w:rPr>
        <w:t xml:space="preserve">:   </w:t>
      </w:r>
    </w:p>
    <w:p w:rsidR="00FC71E0" w:rsidRPr="00FC71E0" w:rsidRDefault="00FC71E0" w:rsidP="00FC71E0">
      <w:pPr>
        <w:numPr>
          <w:ilvl w:val="0"/>
          <w:numId w:val="4"/>
        </w:numPr>
        <w:ind w:left="993" w:hanging="284"/>
        <w:contextualSpacing/>
        <w:jc w:val="both"/>
        <w:rPr>
          <w:rFonts w:ascii="Arial" w:hAnsi="Arial" w:cs="Arial"/>
          <w:i/>
        </w:rPr>
      </w:pPr>
      <w:r w:rsidRPr="00FC71E0">
        <w:rPr>
          <w:rFonts w:ascii="Arial" w:hAnsi="Arial" w:cs="Arial"/>
          <w:i/>
        </w:rPr>
        <w:lastRenderedPageBreak/>
        <w:t xml:space="preserve">[To allow you to conduct personal searches to identify inhibited individuals on behalf of your customers. You will be entitled to share ROI minute information relating to an individual property transaction with each customer.] </w:t>
      </w:r>
    </w:p>
    <w:p w:rsidR="00FC71E0" w:rsidRPr="00FC71E0" w:rsidRDefault="00FC71E0" w:rsidP="00FC71E0">
      <w:pPr>
        <w:numPr>
          <w:ilvl w:val="0"/>
          <w:numId w:val="4"/>
        </w:numPr>
        <w:ind w:left="993" w:hanging="284"/>
        <w:jc w:val="both"/>
        <w:rPr>
          <w:rFonts w:ascii="Arial" w:hAnsi="Arial" w:cs="Arial"/>
          <w:i/>
        </w:rPr>
      </w:pPr>
      <w:r w:rsidRPr="00FC71E0">
        <w:rPr>
          <w:rFonts w:ascii="Arial" w:hAnsi="Arial" w:cs="Arial"/>
          <w:i/>
        </w:rPr>
        <w:t xml:space="preserve">[To allow you to develop a web service for your customers which will provide access to ROI minutes for the last five years to support individual property transactions. These minutes will be reproduced from the Data provided to you and will be accessed by your customers via a user name and password. Your customers will be entitled to extract ROI minute information relating to an individual property transaction, but will be prevented from extracting data in bulk and from selling on the ROI information.]    </w:t>
      </w:r>
    </w:p>
    <w:p w:rsidR="00FC71E0" w:rsidRPr="00FC71E0" w:rsidRDefault="00FC71E0" w:rsidP="00FC71E0">
      <w:pPr>
        <w:numPr>
          <w:ilvl w:val="0"/>
          <w:numId w:val="8"/>
        </w:numPr>
        <w:ind w:left="567" w:hanging="567"/>
        <w:rPr>
          <w:rFonts w:ascii="Arial" w:hAnsi="Arial" w:cs="Arial"/>
        </w:rPr>
      </w:pPr>
      <w:r w:rsidRPr="00FC71E0">
        <w:rPr>
          <w:rFonts w:ascii="Arial" w:hAnsi="Arial" w:cs="Arial"/>
        </w:rPr>
        <w:t>The Data must not be used for any other purpose without our prior written agreement.</w:t>
      </w:r>
    </w:p>
    <w:p w:rsidR="00FC71E0" w:rsidRPr="00FC71E0" w:rsidRDefault="00FC71E0" w:rsidP="00FC71E0">
      <w:pPr>
        <w:numPr>
          <w:ilvl w:val="0"/>
          <w:numId w:val="8"/>
        </w:numPr>
        <w:ind w:left="567" w:hanging="567"/>
        <w:contextualSpacing/>
        <w:rPr>
          <w:rFonts w:ascii="Arial" w:hAnsi="Arial" w:cs="Arial"/>
        </w:rPr>
      </w:pPr>
      <w:r w:rsidRPr="00FC71E0">
        <w:rPr>
          <w:rFonts w:ascii="Arial" w:hAnsi="Arial" w:cs="Arial"/>
        </w:rPr>
        <w:t xml:space="preserve">You are expressly prohibited from selling the Report or any part of it to third parties or allowing the download of bulk Data from the report. </w:t>
      </w:r>
    </w:p>
    <w:p w:rsidR="00FC71E0" w:rsidRPr="00FC71E0" w:rsidRDefault="00FC71E0" w:rsidP="00FC71E0">
      <w:pPr>
        <w:ind w:left="360"/>
        <w:contextualSpacing/>
        <w:jc w:val="both"/>
        <w:rPr>
          <w:rFonts w:ascii="Arial" w:hAnsi="Arial" w:cs="Arial"/>
          <w:b/>
        </w:rPr>
      </w:pPr>
      <w:r w:rsidRPr="00FC71E0">
        <w:rPr>
          <w:rFonts w:ascii="Arial" w:hAnsi="Arial" w:cs="Arial"/>
          <w:i/>
        </w:rPr>
        <w:t xml:space="preserve"> </w:t>
      </w:r>
    </w:p>
    <w:p w:rsidR="00FC71E0" w:rsidRPr="00FC71E0" w:rsidRDefault="00FC71E0" w:rsidP="00FC71E0">
      <w:pPr>
        <w:numPr>
          <w:ilvl w:val="0"/>
          <w:numId w:val="2"/>
        </w:numPr>
        <w:ind w:left="357" w:hanging="357"/>
        <w:jc w:val="both"/>
        <w:rPr>
          <w:rFonts w:ascii="Arial" w:hAnsi="Arial" w:cs="Arial"/>
          <w:b/>
        </w:rPr>
      </w:pPr>
      <w:r w:rsidRPr="00FC71E0">
        <w:rPr>
          <w:rFonts w:ascii="Arial" w:hAnsi="Arial" w:cs="Arial"/>
          <w:b/>
        </w:rPr>
        <w:t>Start date</w:t>
      </w:r>
    </w:p>
    <w:p w:rsidR="00FC71E0" w:rsidRPr="00FC71E0" w:rsidRDefault="00FC71E0" w:rsidP="00FC71E0">
      <w:pPr>
        <w:numPr>
          <w:ilvl w:val="0"/>
          <w:numId w:val="10"/>
        </w:numPr>
        <w:spacing w:after="0" w:line="240" w:lineRule="auto"/>
        <w:ind w:left="567" w:hanging="567"/>
        <w:contextualSpacing/>
        <w:jc w:val="both"/>
        <w:rPr>
          <w:rFonts w:ascii="Arial" w:hAnsi="Arial" w:cs="Arial"/>
        </w:rPr>
      </w:pPr>
      <w:r w:rsidRPr="00FC71E0">
        <w:rPr>
          <w:rFonts w:ascii="Arial" w:hAnsi="Arial" w:cs="Arial"/>
        </w:rPr>
        <w:t xml:space="preserve">The Service will commence on </w:t>
      </w:r>
      <w:r w:rsidRPr="00FC71E0">
        <w:rPr>
          <w:rFonts w:ascii="Arial" w:hAnsi="Arial" w:cs="Arial"/>
          <w:i/>
        </w:rPr>
        <w:t>[insert date]</w:t>
      </w:r>
      <w:r w:rsidRPr="00FC71E0">
        <w:rPr>
          <w:rFonts w:ascii="Arial" w:hAnsi="Arial" w:cs="Arial"/>
        </w:rPr>
        <w:t>.</w:t>
      </w:r>
    </w:p>
    <w:p w:rsidR="00FC71E0" w:rsidRPr="00FC71E0" w:rsidRDefault="00FC71E0" w:rsidP="00FC71E0">
      <w:pPr>
        <w:jc w:val="both"/>
        <w:rPr>
          <w:rFonts w:ascii="Arial" w:hAnsi="Arial" w:cs="Arial"/>
          <w:b/>
        </w:rPr>
      </w:pPr>
    </w:p>
    <w:p w:rsidR="00FC71E0" w:rsidRPr="00FC71E0" w:rsidRDefault="00FC71E0" w:rsidP="00FC71E0">
      <w:pPr>
        <w:numPr>
          <w:ilvl w:val="0"/>
          <w:numId w:val="2"/>
        </w:numPr>
        <w:ind w:left="357" w:hanging="357"/>
        <w:jc w:val="both"/>
        <w:rPr>
          <w:rFonts w:ascii="Arial" w:hAnsi="Arial" w:cs="Arial"/>
          <w:b/>
        </w:rPr>
      </w:pPr>
      <w:r w:rsidRPr="00FC71E0">
        <w:rPr>
          <w:rFonts w:ascii="Arial" w:hAnsi="Arial" w:cs="Arial"/>
          <w:b/>
        </w:rPr>
        <w:t>Price</w:t>
      </w:r>
    </w:p>
    <w:p w:rsidR="00FC71E0" w:rsidRPr="00FC71E0" w:rsidRDefault="00FC71E0" w:rsidP="00FC71E0">
      <w:pPr>
        <w:numPr>
          <w:ilvl w:val="0"/>
          <w:numId w:val="11"/>
        </w:numPr>
        <w:ind w:left="567" w:hanging="567"/>
        <w:jc w:val="both"/>
        <w:rPr>
          <w:rFonts w:ascii="Arial" w:hAnsi="Arial" w:cs="Arial"/>
        </w:rPr>
      </w:pPr>
      <w:r w:rsidRPr="00FC71E0">
        <w:rPr>
          <w:rFonts w:ascii="Arial" w:hAnsi="Arial" w:cs="Arial"/>
        </w:rPr>
        <w:t xml:space="preserve">The following prices are applicable: </w:t>
      </w:r>
    </w:p>
    <w:p w:rsidR="00FC71E0" w:rsidRPr="00FC71E0" w:rsidRDefault="00FC71E0" w:rsidP="00FC71E0">
      <w:pPr>
        <w:numPr>
          <w:ilvl w:val="0"/>
          <w:numId w:val="3"/>
        </w:numPr>
        <w:spacing w:after="0" w:line="240" w:lineRule="auto"/>
        <w:ind w:left="993" w:hanging="284"/>
        <w:contextualSpacing/>
        <w:jc w:val="both"/>
        <w:rPr>
          <w:rFonts w:ascii="Arial" w:hAnsi="Arial" w:cs="Arial"/>
        </w:rPr>
      </w:pPr>
      <w:r w:rsidRPr="00FC71E0">
        <w:rPr>
          <w:rFonts w:ascii="Arial" w:hAnsi="Arial" w:cs="Arial"/>
        </w:rPr>
        <w:t xml:space="preserve">£21.00 plus VAT per working day for the Continuing Daily ROI Report </w:t>
      </w:r>
    </w:p>
    <w:p w:rsidR="00FC71E0" w:rsidRPr="00FC71E0" w:rsidRDefault="00FC71E0" w:rsidP="00FC71E0">
      <w:pPr>
        <w:numPr>
          <w:ilvl w:val="0"/>
          <w:numId w:val="3"/>
        </w:numPr>
        <w:spacing w:after="0" w:line="240" w:lineRule="auto"/>
        <w:ind w:left="993" w:hanging="284"/>
        <w:contextualSpacing/>
        <w:jc w:val="both"/>
        <w:rPr>
          <w:rFonts w:ascii="Arial" w:hAnsi="Arial" w:cs="Arial"/>
        </w:rPr>
      </w:pPr>
      <w:r w:rsidRPr="00FC71E0">
        <w:rPr>
          <w:rFonts w:ascii="Arial" w:hAnsi="Arial" w:cs="Arial"/>
        </w:rPr>
        <w:t xml:space="preserve">£21.00 plus VAT per working day for the Historic Daily ROI Report. The Historic Daily ROI Report contains data from </w:t>
      </w:r>
      <w:r w:rsidRPr="00FC71E0">
        <w:rPr>
          <w:rFonts w:ascii="Arial" w:hAnsi="Arial" w:cs="Arial"/>
          <w:i/>
        </w:rPr>
        <w:t>[insert date that data is to be taken from]</w:t>
      </w:r>
      <w:r w:rsidRPr="00FC71E0">
        <w:rPr>
          <w:rFonts w:ascii="Arial" w:hAnsi="Arial" w:cs="Arial"/>
        </w:rPr>
        <w:t xml:space="preserve"> until the Start date, comprising </w:t>
      </w:r>
      <w:r w:rsidRPr="00FC71E0">
        <w:rPr>
          <w:rFonts w:ascii="Arial" w:hAnsi="Arial" w:cs="Arial"/>
          <w:i/>
        </w:rPr>
        <w:t xml:space="preserve">[insert number] </w:t>
      </w:r>
      <w:r w:rsidRPr="00FC71E0">
        <w:rPr>
          <w:rFonts w:ascii="Arial" w:hAnsi="Arial" w:cs="Arial"/>
        </w:rPr>
        <w:t xml:space="preserve">working days.  </w:t>
      </w:r>
      <w:r w:rsidRPr="00FC71E0">
        <w:rPr>
          <w:rFonts w:ascii="Arial" w:hAnsi="Arial" w:cs="Arial"/>
          <w:i/>
        </w:rPr>
        <w:t xml:space="preserve"> </w:t>
      </w:r>
    </w:p>
    <w:p w:rsidR="00FC71E0" w:rsidRPr="00FC71E0" w:rsidRDefault="00FC71E0" w:rsidP="00FC71E0">
      <w:pPr>
        <w:spacing w:after="0" w:line="240" w:lineRule="auto"/>
        <w:ind w:left="720"/>
        <w:contextualSpacing/>
        <w:jc w:val="both"/>
        <w:rPr>
          <w:rFonts w:ascii="Arial" w:hAnsi="Arial" w:cs="Arial"/>
          <w:i/>
        </w:rPr>
      </w:pPr>
    </w:p>
    <w:p w:rsidR="00FC71E0" w:rsidRPr="00FC71E0" w:rsidRDefault="00FC71E0" w:rsidP="00FC71E0">
      <w:pPr>
        <w:numPr>
          <w:ilvl w:val="0"/>
          <w:numId w:val="11"/>
        </w:numPr>
        <w:spacing w:after="0" w:line="240" w:lineRule="auto"/>
        <w:ind w:left="567" w:hanging="567"/>
        <w:contextualSpacing/>
        <w:jc w:val="both"/>
        <w:rPr>
          <w:rFonts w:ascii="Arial" w:hAnsi="Arial" w:cs="Arial"/>
        </w:rPr>
      </w:pPr>
      <w:r w:rsidRPr="00FC71E0">
        <w:rPr>
          <w:rFonts w:ascii="Arial" w:hAnsi="Arial" w:cs="Arial"/>
        </w:rPr>
        <w:t xml:space="preserve">The Historic Data will be invoiced in advance. The Data will not be released until this invoice is paid. The Continuing Daily ROI Report will be invoiced on a </w:t>
      </w:r>
      <w:r w:rsidRPr="00FC71E0">
        <w:rPr>
          <w:rFonts w:ascii="Arial" w:hAnsi="Arial" w:cs="Arial"/>
          <w:i/>
        </w:rPr>
        <w:t xml:space="preserve">[monthly/ quarterly/annual </w:t>
      </w:r>
      <w:r w:rsidRPr="00FC71E0">
        <w:rPr>
          <w:rFonts w:ascii="Arial" w:hAnsi="Arial" w:cs="Arial"/>
        </w:rPr>
        <w:t xml:space="preserve">basis in </w:t>
      </w:r>
      <w:r w:rsidRPr="00FC71E0">
        <w:rPr>
          <w:rFonts w:ascii="Arial" w:hAnsi="Arial" w:cs="Arial"/>
          <w:i/>
        </w:rPr>
        <w:t>arrears/advance]</w:t>
      </w:r>
      <w:r w:rsidRPr="00FC71E0">
        <w:rPr>
          <w:rFonts w:ascii="Arial" w:hAnsi="Arial" w:cs="Arial"/>
        </w:rPr>
        <w:t>.</w:t>
      </w:r>
    </w:p>
    <w:p w:rsidR="00B84CD9" w:rsidRDefault="00B84CD9" w:rsidP="00FC71E0">
      <w:pPr>
        <w:spacing w:after="0" w:line="240" w:lineRule="auto"/>
        <w:rPr>
          <w:rFonts w:ascii="Arial" w:hAnsi="Arial" w:cs="Arial"/>
        </w:rPr>
      </w:pPr>
    </w:p>
    <w:p w:rsidR="00B84CD9" w:rsidRPr="00B84CD9" w:rsidRDefault="00B84CD9" w:rsidP="00B84CD9">
      <w:pPr>
        <w:rPr>
          <w:rFonts w:ascii="Arial" w:hAnsi="Arial" w:cs="Arial"/>
        </w:rPr>
      </w:pPr>
    </w:p>
    <w:p w:rsidR="00B84CD9" w:rsidRDefault="00B84CD9" w:rsidP="00B84CD9">
      <w:pPr>
        <w:rPr>
          <w:rFonts w:ascii="Arial" w:hAnsi="Arial" w:cs="Arial"/>
        </w:rPr>
      </w:pPr>
    </w:p>
    <w:p w:rsidR="00B84CD9" w:rsidRDefault="00B84CD9" w:rsidP="00B84CD9">
      <w:pPr>
        <w:pStyle w:val="Header"/>
        <w:spacing w:before="120" w:after="120"/>
        <w:rPr>
          <w:rFonts w:ascii="Arial" w:hAnsi="Arial" w:cs="Arial"/>
        </w:rPr>
      </w:pPr>
      <w:r>
        <w:rPr>
          <w:rFonts w:ascii="Arial" w:hAnsi="Arial" w:cs="Arial"/>
        </w:rPr>
        <w:t>Signed on behalf of Registers of Scotland by: …………………………</w:t>
      </w:r>
    </w:p>
    <w:p w:rsidR="00B84CD9" w:rsidRDefault="00B84CD9" w:rsidP="00B84CD9">
      <w:pPr>
        <w:pStyle w:val="BodyText"/>
        <w:spacing w:before="120" w:after="120"/>
        <w:rPr>
          <w:rFonts w:ascii="Arial" w:hAnsi="Arial" w:cs="Arial"/>
        </w:rPr>
      </w:pPr>
      <w:r>
        <w:rPr>
          <w:rFonts w:ascii="Arial" w:hAnsi="Arial" w:cs="Arial"/>
        </w:rPr>
        <w:t>Full Name (In Capitals)   ………………………….</w:t>
      </w:r>
    </w:p>
    <w:p w:rsidR="00B84CD9" w:rsidRDefault="00B84CD9" w:rsidP="00B84CD9">
      <w:pPr>
        <w:pStyle w:val="BodyText"/>
        <w:spacing w:before="120" w:after="120"/>
        <w:rPr>
          <w:rFonts w:ascii="Arial" w:hAnsi="Arial" w:cs="Arial"/>
        </w:rPr>
      </w:pPr>
      <w:r>
        <w:rPr>
          <w:rFonts w:ascii="Arial" w:hAnsi="Arial" w:cs="Arial"/>
        </w:rPr>
        <w:t>Title     …………………………..</w:t>
      </w:r>
    </w:p>
    <w:p w:rsidR="00B84CD9" w:rsidRDefault="00B84CD9" w:rsidP="00B84CD9">
      <w:pPr>
        <w:spacing w:before="120" w:after="120"/>
        <w:rPr>
          <w:rFonts w:ascii="Arial" w:hAnsi="Arial" w:cs="Arial"/>
        </w:rPr>
      </w:pPr>
      <w:r>
        <w:rPr>
          <w:rFonts w:ascii="Arial" w:hAnsi="Arial" w:cs="Arial"/>
        </w:rPr>
        <w:t>Date    ……………</w:t>
      </w:r>
    </w:p>
    <w:p w:rsidR="00B84CD9" w:rsidRDefault="00B84CD9" w:rsidP="00B84CD9">
      <w:pPr>
        <w:rPr>
          <w:rFonts w:ascii="Arial" w:hAnsi="Arial" w:cs="Arial"/>
        </w:rPr>
      </w:pPr>
    </w:p>
    <w:p w:rsidR="00B84CD9" w:rsidRDefault="00B84CD9" w:rsidP="00B84CD9">
      <w:pPr>
        <w:rPr>
          <w:rFonts w:ascii="Arial" w:hAnsi="Arial" w:cs="Arial"/>
          <w:b/>
          <w:bCs/>
        </w:rPr>
      </w:pPr>
    </w:p>
    <w:p w:rsidR="00B84CD9" w:rsidRDefault="00B84CD9" w:rsidP="00B84CD9">
      <w:pPr>
        <w:rPr>
          <w:rFonts w:ascii="Arial" w:hAnsi="Arial" w:cs="Arial"/>
        </w:rPr>
      </w:pPr>
    </w:p>
    <w:p w:rsidR="00B84CD9" w:rsidRDefault="00B84CD9" w:rsidP="00B84CD9">
      <w:pPr>
        <w:pStyle w:val="Header"/>
        <w:spacing w:before="120" w:after="120"/>
        <w:rPr>
          <w:rFonts w:ascii="Arial" w:hAnsi="Arial" w:cs="Arial"/>
        </w:rPr>
      </w:pPr>
      <w:r>
        <w:rPr>
          <w:rFonts w:ascii="Arial" w:hAnsi="Arial" w:cs="Arial"/>
        </w:rPr>
        <w:t xml:space="preserve">Signed on behalf of </w:t>
      </w:r>
      <w:r>
        <w:rPr>
          <w:rFonts w:ascii="Arial" w:hAnsi="Arial" w:cs="Arial"/>
          <w:i/>
          <w:iCs/>
          <w:snapToGrid w:val="0"/>
        </w:rPr>
        <w:t>[insert name of company]</w:t>
      </w:r>
      <w:r>
        <w:rPr>
          <w:rFonts w:ascii="Arial" w:hAnsi="Arial" w:cs="Arial"/>
        </w:rPr>
        <w:t xml:space="preserve"> by: </w:t>
      </w:r>
      <w:bookmarkStart w:id="0" w:name="_GoBack"/>
      <w:bookmarkEnd w:id="0"/>
      <w:r>
        <w:rPr>
          <w:rFonts w:ascii="Arial" w:hAnsi="Arial" w:cs="Arial"/>
        </w:rPr>
        <w:t>…………………………</w:t>
      </w:r>
    </w:p>
    <w:p w:rsidR="00B84CD9" w:rsidRDefault="00B84CD9" w:rsidP="00B84CD9">
      <w:pPr>
        <w:pStyle w:val="BodyText"/>
        <w:spacing w:before="120" w:after="120"/>
        <w:rPr>
          <w:rFonts w:ascii="Arial" w:hAnsi="Arial" w:cs="Arial"/>
        </w:rPr>
      </w:pPr>
      <w:r>
        <w:rPr>
          <w:rFonts w:ascii="Arial" w:hAnsi="Arial" w:cs="Arial"/>
        </w:rPr>
        <w:t>Full Name (In Capitals)   ………………………….</w:t>
      </w:r>
    </w:p>
    <w:p w:rsidR="00B84CD9" w:rsidRDefault="00B84CD9" w:rsidP="00B84CD9">
      <w:pPr>
        <w:pStyle w:val="BodyText"/>
        <w:spacing w:before="120" w:after="120"/>
        <w:rPr>
          <w:rFonts w:ascii="Arial" w:hAnsi="Arial" w:cs="Arial"/>
        </w:rPr>
      </w:pPr>
      <w:r>
        <w:rPr>
          <w:rFonts w:ascii="Arial" w:hAnsi="Arial" w:cs="Arial"/>
        </w:rPr>
        <w:t>Title     …………………………..</w:t>
      </w:r>
    </w:p>
    <w:p w:rsidR="00B84CD9" w:rsidRDefault="00B84CD9" w:rsidP="00B84CD9">
      <w:pPr>
        <w:spacing w:before="120" w:after="120"/>
        <w:rPr>
          <w:rFonts w:ascii="Arial" w:hAnsi="Arial" w:cs="Arial"/>
        </w:rPr>
      </w:pPr>
      <w:r>
        <w:rPr>
          <w:rFonts w:ascii="Arial" w:hAnsi="Arial" w:cs="Arial"/>
        </w:rPr>
        <w:t>Date    ……………</w:t>
      </w:r>
    </w:p>
    <w:p w:rsidR="00B84CD9" w:rsidRDefault="00B84CD9" w:rsidP="00B84CD9">
      <w:pPr>
        <w:rPr>
          <w:rFonts w:ascii="Arial" w:hAnsi="Arial" w:cs="Arial"/>
        </w:rPr>
      </w:pPr>
    </w:p>
    <w:p w:rsidR="00B84CD9" w:rsidRDefault="00B84CD9" w:rsidP="00B84CD9">
      <w:pPr>
        <w:rPr>
          <w:rFonts w:ascii="Arial" w:hAnsi="Arial" w:cs="Arial"/>
        </w:rPr>
      </w:pPr>
    </w:p>
    <w:p w:rsidR="00FC71E0" w:rsidRPr="00B84CD9" w:rsidRDefault="00FC71E0" w:rsidP="00B84CD9">
      <w:pPr>
        <w:rPr>
          <w:rFonts w:ascii="Arial" w:hAnsi="Arial" w:cs="Arial"/>
        </w:rPr>
        <w:sectPr w:rsidR="00FC71E0" w:rsidRPr="00B84CD9" w:rsidSect="005853C9">
          <w:headerReference w:type="default" r:id="rId8"/>
          <w:footerReference w:type="default" r:id="rId9"/>
          <w:pgSz w:w="11906" w:h="16838"/>
          <w:pgMar w:top="1814" w:right="1418" w:bottom="1134" w:left="1418" w:header="709" w:footer="709" w:gutter="0"/>
          <w:pgNumType w:start="1"/>
          <w:cols w:space="708"/>
          <w:docGrid w:linePitch="360"/>
        </w:sectPr>
      </w:pPr>
    </w:p>
    <w:p w:rsidR="002C112C" w:rsidRPr="008337EB" w:rsidRDefault="002C112C" w:rsidP="00A43279"/>
    <w:sectPr w:rsidR="002C112C" w:rsidRPr="008337E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2C" w:rsidRDefault="0065032C" w:rsidP="0065032C">
      <w:pPr>
        <w:spacing w:after="0" w:line="240" w:lineRule="auto"/>
      </w:pPr>
      <w:r>
        <w:separator/>
      </w:r>
    </w:p>
  </w:endnote>
  <w:endnote w:type="continuationSeparator" w:id="0">
    <w:p w:rsidR="0065032C" w:rsidRDefault="0065032C" w:rsidP="0065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E0" w:rsidRPr="005853C9" w:rsidRDefault="00FC71E0" w:rsidP="005853C9">
    <w:pPr>
      <w:tabs>
        <w:tab w:val="center" w:pos="4513"/>
        <w:tab w:val="right" w:pos="9026"/>
      </w:tabs>
      <w:spacing w:after="0" w:line="240" w:lineRule="auto"/>
      <w:jc w:val="right"/>
      <w:rPr>
        <w:rFonts w:ascii="Arial" w:hAnsi="Arial" w:cs="Arial"/>
        <w:sz w:val="16"/>
        <w:szCs w:val="16"/>
      </w:rPr>
    </w:pPr>
    <w:r w:rsidRPr="005853C9">
      <w:rPr>
        <w:rFonts w:ascii="Arial" w:hAnsi="Arial" w:cs="Arial"/>
        <w:sz w:val="16"/>
        <w:szCs w:val="16"/>
      </w:rPr>
      <w:t xml:space="preserve">Page </w:t>
    </w:r>
    <w:r w:rsidRPr="005853C9">
      <w:rPr>
        <w:rFonts w:ascii="Arial" w:hAnsi="Arial" w:cs="Arial"/>
        <w:bCs/>
        <w:sz w:val="16"/>
        <w:szCs w:val="16"/>
      </w:rPr>
      <w:fldChar w:fldCharType="begin"/>
    </w:r>
    <w:r w:rsidRPr="005853C9">
      <w:rPr>
        <w:rFonts w:ascii="Arial" w:hAnsi="Arial" w:cs="Arial"/>
        <w:bCs/>
        <w:sz w:val="16"/>
        <w:szCs w:val="16"/>
      </w:rPr>
      <w:instrText xml:space="preserve"> PAGE  \* Arabic  \* MERGEFORMAT </w:instrText>
    </w:r>
    <w:r w:rsidRPr="005853C9">
      <w:rPr>
        <w:rFonts w:ascii="Arial" w:hAnsi="Arial" w:cs="Arial"/>
        <w:bCs/>
        <w:sz w:val="16"/>
        <w:szCs w:val="16"/>
      </w:rPr>
      <w:fldChar w:fldCharType="separate"/>
    </w:r>
    <w:r w:rsidR="00B84CD9">
      <w:rPr>
        <w:rFonts w:ascii="Arial" w:hAnsi="Arial" w:cs="Arial"/>
        <w:bCs/>
        <w:noProof/>
        <w:sz w:val="16"/>
        <w:szCs w:val="16"/>
      </w:rPr>
      <w:t>4</w:t>
    </w:r>
    <w:r w:rsidRPr="005853C9">
      <w:rPr>
        <w:rFonts w:ascii="Arial" w:hAnsi="Arial" w:cs="Arial"/>
        <w:bCs/>
        <w:sz w:val="16"/>
        <w:szCs w:val="16"/>
      </w:rPr>
      <w:fldChar w:fldCharType="end"/>
    </w:r>
    <w:r w:rsidRPr="005853C9">
      <w:rPr>
        <w:rFonts w:ascii="Arial" w:hAnsi="Arial" w:cs="Arial"/>
        <w:sz w:val="16"/>
        <w:szCs w:val="16"/>
      </w:rPr>
      <w:t xml:space="preserve"> of </w:t>
    </w:r>
    <w:r w:rsidRPr="005853C9">
      <w:rPr>
        <w:rFonts w:ascii="Arial" w:hAnsi="Arial" w:cs="Arial"/>
        <w:bCs/>
        <w:sz w:val="16"/>
        <w:szCs w:val="16"/>
      </w:rPr>
      <w:fldChar w:fldCharType="begin"/>
    </w:r>
    <w:r w:rsidRPr="005853C9">
      <w:rPr>
        <w:rFonts w:ascii="Arial" w:hAnsi="Arial" w:cs="Arial"/>
        <w:bCs/>
        <w:sz w:val="16"/>
        <w:szCs w:val="16"/>
      </w:rPr>
      <w:instrText xml:space="preserve"> NUMPAGES  \* Arabic  \* MERGEFORMAT </w:instrText>
    </w:r>
    <w:r w:rsidRPr="005853C9">
      <w:rPr>
        <w:rFonts w:ascii="Arial" w:hAnsi="Arial" w:cs="Arial"/>
        <w:bCs/>
        <w:sz w:val="16"/>
        <w:szCs w:val="16"/>
      </w:rPr>
      <w:fldChar w:fldCharType="separate"/>
    </w:r>
    <w:r w:rsidR="00B84CD9">
      <w:rPr>
        <w:rFonts w:ascii="Arial" w:hAnsi="Arial" w:cs="Arial"/>
        <w:bCs/>
        <w:noProof/>
        <w:sz w:val="16"/>
        <w:szCs w:val="16"/>
      </w:rPr>
      <w:t>4</w:t>
    </w:r>
    <w:r w:rsidRPr="005853C9">
      <w:rPr>
        <w:rFonts w:ascii="Arial" w:hAnsi="Arial" w:cs="Arial"/>
        <w:bCs/>
        <w:sz w:val="16"/>
        <w:szCs w:val="16"/>
      </w:rPr>
      <w:fldChar w:fldCharType="end"/>
    </w:r>
  </w:p>
  <w:p w:rsidR="00FC71E0" w:rsidRDefault="00FC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2C" w:rsidRDefault="0065032C" w:rsidP="0065032C">
      <w:pPr>
        <w:spacing w:after="0" w:line="240" w:lineRule="auto"/>
      </w:pPr>
      <w:r>
        <w:separator/>
      </w:r>
    </w:p>
  </w:footnote>
  <w:footnote w:type="continuationSeparator" w:id="0">
    <w:p w:rsidR="0065032C" w:rsidRDefault="0065032C" w:rsidP="0065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E0" w:rsidRDefault="00FC71E0">
    <w:pPr>
      <w:pStyle w:val="Header"/>
    </w:pPr>
    <w:r w:rsidRPr="004007DD">
      <w:rPr>
        <w:rFonts w:cs="Arial"/>
        <w:b/>
        <w:noProof/>
        <w:lang w:eastAsia="en-GB"/>
      </w:rPr>
      <w:drawing>
        <wp:anchor distT="0" distB="0" distL="114300" distR="114300" simplePos="0" relativeHeight="251661312" behindDoc="0" locked="0" layoutInCell="1" allowOverlap="1" wp14:anchorId="216035EF" wp14:editId="0301CB00">
          <wp:simplePos x="0" y="0"/>
          <wp:positionH relativeFrom="rightMargin">
            <wp:posOffset>-53975</wp:posOffset>
          </wp:positionH>
          <wp:positionV relativeFrom="paragraph">
            <wp:posOffset>-248285</wp:posOffset>
          </wp:positionV>
          <wp:extent cx="694800" cy="860400"/>
          <wp:effectExtent l="0" t="0" r="0" b="0"/>
          <wp:wrapNone/>
          <wp:docPr id="6" name="Picture 6" descr="\\Eh-mbp-p-nas01\ros\Commercial Services\Approved\ICG\Background and Experience\Logos\RoS new identity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mbp-p-nas01\ros\Commercial Services\Approved\ICG\Background and Experience\Logos\RoS new identity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860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2C" w:rsidRDefault="00FC71E0" w:rsidP="0065032C">
    <w:pPr>
      <w:pStyle w:val="Header"/>
      <w:jc w:val="right"/>
    </w:pPr>
    <w:r w:rsidRPr="004007DD">
      <w:rPr>
        <w:rFonts w:cs="Arial"/>
        <w:b/>
        <w:noProof/>
        <w:lang w:eastAsia="en-GB"/>
      </w:rPr>
      <w:drawing>
        <wp:anchor distT="0" distB="0" distL="114300" distR="114300" simplePos="0" relativeHeight="251659264" behindDoc="0" locked="0" layoutInCell="1" allowOverlap="1" wp14:anchorId="739A1B6A" wp14:editId="7A1A9C0D">
          <wp:simplePos x="0" y="0"/>
          <wp:positionH relativeFrom="rightMargin">
            <wp:align>left</wp:align>
          </wp:positionH>
          <wp:positionV relativeFrom="paragraph">
            <wp:posOffset>-343535</wp:posOffset>
          </wp:positionV>
          <wp:extent cx="694800" cy="860400"/>
          <wp:effectExtent l="0" t="0" r="0" b="0"/>
          <wp:wrapNone/>
          <wp:docPr id="5" name="Picture 5" descr="\\Eh-mbp-p-nas01\ros\Commercial Services\Approved\ICG\Background and Experience\Logos\RoS new identity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mbp-p-nas01\ros\Commercial Services\Approved\ICG\Background and Experience\Logos\RoS new identity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4C0"/>
    <w:multiLevelType w:val="hybridMultilevel"/>
    <w:tmpl w:val="42F66144"/>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391BA0"/>
    <w:multiLevelType w:val="hybridMultilevel"/>
    <w:tmpl w:val="A28A2B38"/>
    <w:lvl w:ilvl="0" w:tplc="5BA068D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F412C"/>
    <w:multiLevelType w:val="hybridMultilevel"/>
    <w:tmpl w:val="88D0F704"/>
    <w:lvl w:ilvl="0" w:tplc="23D4C79C">
      <w:start w:val="1"/>
      <w:numFmt w:val="decimal"/>
      <w:lvlText w:val="3.%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0A191BF4"/>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54A0C"/>
    <w:multiLevelType w:val="hybridMultilevel"/>
    <w:tmpl w:val="8A2E682E"/>
    <w:lvl w:ilvl="0" w:tplc="502E8778">
      <w:start w:val="1"/>
      <w:numFmt w:val="decimal"/>
      <w:lvlText w:val="3.%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173A301C"/>
    <w:multiLevelType w:val="hybridMultilevel"/>
    <w:tmpl w:val="A32EA2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6847B7"/>
    <w:multiLevelType w:val="hybridMultilevel"/>
    <w:tmpl w:val="749C29A0"/>
    <w:lvl w:ilvl="0" w:tplc="E47C1D18">
      <w:start w:val="1"/>
      <w:numFmt w:val="decimal"/>
      <w:lvlText w:val="4.%1"/>
      <w:lvlJc w:val="left"/>
      <w:pPr>
        <w:ind w:left="-35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7">
    <w:nsid w:val="1B0F4770"/>
    <w:multiLevelType w:val="hybridMultilevel"/>
    <w:tmpl w:val="CFE64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CB6818"/>
    <w:multiLevelType w:val="hybridMultilevel"/>
    <w:tmpl w:val="93CA545A"/>
    <w:lvl w:ilvl="0" w:tplc="F298792E">
      <w:start w:val="1"/>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DB549C"/>
    <w:multiLevelType w:val="hybridMultilevel"/>
    <w:tmpl w:val="4D447BF8"/>
    <w:lvl w:ilvl="0" w:tplc="6EB22770">
      <w:start w:val="2"/>
      <w:numFmt w:val="decimal"/>
      <w:lvlText w:val="5.%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87C34"/>
    <w:multiLevelType w:val="hybridMultilevel"/>
    <w:tmpl w:val="5E28AAFE"/>
    <w:lvl w:ilvl="0" w:tplc="DCB24430">
      <w:start w:val="2"/>
      <w:numFmt w:val="decimal"/>
      <w:lvlText w:val="2.%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2E5B85"/>
    <w:multiLevelType w:val="hybridMultilevel"/>
    <w:tmpl w:val="F2F0839E"/>
    <w:lvl w:ilvl="0" w:tplc="166EC69C">
      <w:start w:val="1"/>
      <w:numFmt w:val="decimal"/>
      <w:lvlText w:val="4.%1"/>
      <w:lvlJc w:val="left"/>
      <w:pPr>
        <w:ind w:left="5321" w:hanging="360"/>
      </w:pPr>
      <w:rPr>
        <w:rFonts w:ascii="Arial" w:hAnsi="Arial" w:hint="default"/>
        <w:b w:val="0"/>
        <w:i w:val="0"/>
        <w:caps w:val="0"/>
        <w:strike w:val="0"/>
        <w:dstrike w:val="0"/>
        <w:vanish w:val="0"/>
        <w:sz w:val="22"/>
        <w:vertAlign w:val="baseline"/>
      </w:rPr>
    </w:lvl>
    <w:lvl w:ilvl="1" w:tplc="179C2EF0">
      <w:start w:val="1"/>
      <w:numFmt w:val="decimal"/>
      <w:lvlText w:val="4.%2."/>
      <w:lvlJc w:val="left"/>
      <w:pPr>
        <w:ind w:left="369" w:hanging="360"/>
      </w:pPr>
      <w:rPr>
        <w:rFonts w:ascii="Arial" w:hAnsi="Arial" w:hint="default"/>
        <w:b w:val="0"/>
        <w:i w:val="0"/>
        <w:caps w:val="0"/>
        <w:strike w:val="0"/>
        <w:dstrike w:val="0"/>
        <w:vanish w:val="0"/>
        <w:sz w:val="22"/>
        <w:vertAlign w:val="baseline"/>
      </w:rPr>
    </w:lvl>
    <w:lvl w:ilvl="2" w:tplc="0809001B">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2">
    <w:nsid w:val="29F97DF4"/>
    <w:multiLevelType w:val="hybridMultilevel"/>
    <w:tmpl w:val="559A7616"/>
    <w:lvl w:ilvl="0" w:tplc="3A229E38">
      <w:start w:val="1"/>
      <w:numFmt w:val="decimal"/>
      <w:lvlText w:val="4.%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16CA6"/>
    <w:multiLevelType w:val="hybridMultilevel"/>
    <w:tmpl w:val="CB46CD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80653E"/>
    <w:multiLevelType w:val="hybridMultilevel"/>
    <w:tmpl w:val="79089B70"/>
    <w:lvl w:ilvl="0" w:tplc="90581EBE">
      <w:start w:val="1"/>
      <w:numFmt w:val="decimal"/>
      <w:lvlText w:val="%1."/>
      <w:lvlJc w:val="left"/>
      <w:pPr>
        <w:ind w:left="502"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087C7E"/>
    <w:multiLevelType w:val="hybridMultilevel"/>
    <w:tmpl w:val="50F08708"/>
    <w:lvl w:ilvl="0" w:tplc="129AF4D6">
      <w:start w:val="1"/>
      <w:numFmt w:val="decimal"/>
      <w:lvlText w:val="7.%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83210C"/>
    <w:multiLevelType w:val="hybridMultilevel"/>
    <w:tmpl w:val="819A835C"/>
    <w:lvl w:ilvl="0" w:tplc="ABBCC7BE">
      <w:start w:val="1"/>
      <w:numFmt w:val="decimal"/>
      <w:lvlText w:val="7.%1"/>
      <w:lvlJc w:val="left"/>
      <w:pPr>
        <w:ind w:left="36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093B05"/>
    <w:multiLevelType w:val="hybridMultilevel"/>
    <w:tmpl w:val="F2BCA00A"/>
    <w:lvl w:ilvl="0" w:tplc="D0E20804">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nsid w:val="43EB56E1"/>
    <w:multiLevelType w:val="hybridMultilevel"/>
    <w:tmpl w:val="79089B70"/>
    <w:lvl w:ilvl="0" w:tplc="90581EB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513238"/>
    <w:multiLevelType w:val="hybridMultilevel"/>
    <w:tmpl w:val="41442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31075"/>
    <w:multiLevelType w:val="hybridMultilevel"/>
    <w:tmpl w:val="F1002B6E"/>
    <w:lvl w:ilvl="0" w:tplc="22AC6134">
      <w:start w:val="1"/>
      <w:numFmt w:val="decimal"/>
      <w:lvlText w:val="2.%1"/>
      <w:lvlJc w:val="left"/>
      <w:pPr>
        <w:ind w:left="360" w:hanging="360"/>
      </w:pPr>
      <w:rPr>
        <w:rFonts w:ascii="Arial" w:hAnsi="Arial" w:hint="default"/>
        <w:sz w:val="22"/>
      </w:rPr>
    </w:lvl>
    <w:lvl w:ilvl="1" w:tplc="E84C2820">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DA1AF3"/>
    <w:multiLevelType w:val="hybridMultilevel"/>
    <w:tmpl w:val="2352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A16CFA"/>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3C2EC4"/>
    <w:multiLevelType w:val="singleLevel"/>
    <w:tmpl w:val="FFB66C0A"/>
    <w:lvl w:ilvl="0">
      <w:start w:val="1"/>
      <w:numFmt w:val="decimal"/>
      <w:lvlText w:val="6.%1"/>
      <w:lvlJc w:val="left"/>
      <w:pPr>
        <w:ind w:left="851" w:hanging="851"/>
      </w:pPr>
      <w:rPr>
        <w:rFonts w:ascii="Arial" w:hAnsi="Arial" w:hint="default"/>
        <w:b w:val="0"/>
        <w:i w:val="0"/>
        <w:caps w:val="0"/>
        <w:strike w:val="0"/>
        <w:dstrike w:val="0"/>
        <w:vanish w:val="0"/>
        <w:sz w:val="22"/>
        <w:vertAlign w:val="baseline"/>
      </w:rPr>
    </w:lvl>
  </w:abstractNum>
  <w:abstractNum w:abstractNumId="24">
    <w:nsid w:val="636849D6"/>
    <w:multiLevelType w:val="multilevel"/>
    <w:tmpl w:val="E77071EC"/>
    <w:lvl w:ilvl="0">
      <w:start w:val="1"/>
      <w:numFmt w:val="decimal"/>
      <w:lvlText w:val="2.%1"/>
      <w:lvlJc w:val="left"/>
      <w:pPr>
        <w:ind w:left="851" w:hanging="851"/>
      </w:pPr>
      <w:rPr>
        <w:rFonts w:ascii="Arial" w:hAnsi="Arial" w:hint="default"/>
        <w:b w:val="0"/>
        <w:i w:val="0"/>
        <w:sz w:val="22"/>
      </w:rPr>
    </w:lvl>
    <w:lvl w:ilvl="1">
      <w:start w:val="1"/>
      <w:numFmt w:val="lowerLetter"/>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25">
    <w:nsid w:val="67765456"/>
    <w:multiLevelType w:val="hybridMultilevel"/>
    <w:tmpl w:val="5FFA8A66"/>
    <w:lvl w:ilvl="0" w:tplc="FFB66C0A">
      <w:start w:val="1"/>
      <w:numFmt w:val="decimal"/>
      <w:lvlText w:val="6.%1"/>
      <w:lvlJc w:val="left"/>
      <w:pPr>
        <w:ind w:left="720" w:hanging="360"/>
      </w:pPr>
      <w:rPr>
        <w:rFonts w:ascii="Arial" w:hAnsi="Aria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21238D"/>
    <w:multiLevelType w:val="hybridMultilevel"/>
    <w:tmpl w:val="145680E8"/>
    <w:lvl w:ilvl="0" w:tplc="0B8C345E">
      <w:start w:val="1"/>
      <w:numFmt w:val="bullet"/>
      <w:lvlText w:val=""/>
      <w:lvlJc w:val="left"/>
      <w:pPr>
        <w:ind w:left="720" w:hanging="360"/>
      </w:pPr>
      <w:rPr>
        <w:rFonts w:ascii="Symbol" w:hAnsi="Symbol" w:hint="default"/>
      </w:rPr>
    </w:lvl>
    <w:lvl w:ilvl="1" w:tplc="4A90FDB0">
      <w:start w:val="1"/>
      <w:numFmt w:val="bullet"/>
      <w:lvlText w:val="o"/>
      <w:lvlJc w:val="left"/>
      <w:pPr>
        <w:ind w:left="1440" w:hanging="360"/>
      </w:pPr>
      <w:rPr>
        <w:rFonts w:ascii="Courier New" w:hAnsi="Courier New" w:cs="Courier New" w:hint="default"/>
      </w:rPr>
    </w:lvl>
    <w:lvl w:ilvl="2" w:tplc="05DAC960" w:tentative="1">
      <w:start w:val="1"/>
      <w:numFmt w:val="bullet"/>
      <w:lvlText w:val=""/>
      <w:lvlJc w:val="left"/>
      <w:pPr>
        <w:ind w:left="2160" w:hanging="360"/>
      </w:pPr>
      <w:rPr>
        <w:rFonts w:ascii="Wingdings" w:hAnsi="Wingdings" w:hint="default"/>
      </w:rPr>
    </w:lvl>
    <w:lvl w:ilvl="3" w:tplc="F9865664" w:tentative="1">
      <w:start w:val="1"/>
      <w:numFmt w:val="bullet"/>
      <w:lvlText w:val=""/>
      <w:lvlJc w:val="left"/>
      <w:pPr>
        <w:ind w:left="2880" w:hanging="360"/>
      </w:pPr>
      <w:rPr>
        <w:rFonts w:ascii="Symbol" w:hAnsi="Symbol" w:hint="default"/>
      </w:rPr>
    </w:lvl>
    <w:lvl w:ilvl="4" w:tplc="A82AD5CA" w:tentative="1">
      <w:start w:val="1"/>
      <w:numFmt w:val="bullet"/>
      <w:lvlText w:val="o"/>
      <w:lvlJc w:val="left"/>
      <w:pPr>
        <w:ind w:left="3600" w:hanging="360"/>
      </w:pPr>
      <w:rPr>
        <w:rFonts w:ascii="Courier New" w:hAnsi="Courier New" w:cs="Courier New" w:hint="default"/>
      </w:rPr>
    </w:lvl>
    <w:lvl w:ilvl="5" w:tplc="342A8074" w:tentative="1">
      <w:start w:val="1"/>
      <w:numFmt w:val="bullet"/>
      <w:lvlText w:val=""/>
      <w:lvlJc w:val="left"/>
      <w:pPr>
        <w:ind w:left="4320" w:hanging="360"/>
      </w:pPr>
      <w:rPr>
        <w:rFonts w:ascii="Wingdings" w:hAnsi="Wingdings" w:hint="default"/>
      </w:rPr>
    </w:lvl>
    <w:lvl w:ilvl="6" w:tplc="8444B566" w:tentative="1">
      <w:start w:val="1"/>
      <w:numFmt w:val="bullet"/>
      <w:lvlText w:val=""/>
      <w:lvlJc w:val="left"/>
      <w:pPr>
        <w:ind w:left="5040" w:hanging="360"/>
      </w:pPr>
      <w:rPr>
        <w:rFonts w:ascii="Symbol" w:hAnsi="Symbol" w:hint="default"/>
      </w:rPr>
    </w:lvl>
    <w:lvl w:ilvl="7" w:tplc="BBDC9E8A" w:tentative="1">
      <w:start w:val="1"/>
      <w:numFmt w:val="bullet"/>
      <w:lvlText w:val="o"/>
      <w:lvlJc w:val="left"/>
      <w:pPr>
        <w:ind w:left="5760" w:hanging="360"/>
      </w:pPr>
      <w:rPr>
        <w:rFonts w:ascii="Courier New" w:hAnsi="Courier New" w:cs="Courier New" w:hint="default"/>
      </w:rPr>
    </w:lvl>
    <w:lvl w:ilvl="8" w:tplc="B6BE0FFC" w:tentative="1">
      <w:start w:val="1"/>
      <w:numFmt w:val="bullet"/>
      <w:lvlText w:val=""/>
      <w:lvlJc w:val="left"/>
      <w:pPr>
        <w:ind w:left="6480" w:hanging="360"/>
      </w:pPr>
      <w:rPr>
        <w:rFonts w:ascii="Wingdings" w:hAnsi="Wingdings" w:hint="default"/>
      </w:rPr>
    </w:lvl>
  </w:abstractNum>
  <w:abstractNum w:abstractNumId="27">
    <w:nsid w:val="70C50FD4"/>
    <w:multiLevelType w:val="hybridMultilevel"/>
    <w:tmpl w:val="0D66870E"/>
    <w:lvl w:ilvl="0" w:tplc="BAF8337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DA4144"/>
    <w:multiLevelType w:val="hybridMultilevel"/>
    <w:tmpl w:val="0D66870E"/>
    <w:lvl w:ilvl="0" w:tplc="523E674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6835829"/>
    <w:multiLevelType w:val="hybridMultilevel"/>
    <w:tmpl w:val="F2BCA00A"/>
    <w:lvl w:ilvl="0" w:tplc="F38E1F76">
      <w:start w:val="1"/>
      <w:numFmt w:val="decimal"/>
      <w:lvlText w:val="5.%1"/>
      <w:lvlJc w:val="left"/>
      <w:pPr>
        <w:ind w:left="717" w:hanging="360"/>
      </w:pPr>
      <w:rPr>
        <w:rFonts w:ascii="Arial" w:hAnsi="Arial" w:hint="default"/>
        <w:b w:val="0"/>
        <w:i w:val="0"/>
        <w:caps w:val="0"/>
        <w:strike w:val="0"/>
        <w:dstrike w:val="0"/>
        <w:vanish w:val="0"/>
        <w:sz w:val="22"/>
        <w:vertAlign w:val="baseline"/>
      </w:rPr>
    </w:lvl>
    <w:lvl w:ilvl="1" w:tplc="F38E1F76"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790578CC"/>
    <w:multiLevelType w:val="hybridMultilevel"/>
    <w:tmpl w:val="F8CEBBEE"/>
    <w:lvl w:ilvl="0" w:tplc="D0E20804">
      <w:start w:val="1"/>
      <w:numFmt w:val="decimal"/>
      <w:lvlText w:val="2.%1"/>
      <w:lvlJc w:val="left"/>
      <w:pPr>
        <w:ind w:left="360" w:hanging="360"/>
      </w:pPr>
      <w:rPr>
        <w:rFonts w:ascii="Arial" w:hAnsi="Arial" w:hint="default"/>
        <w:sz w:val="22"/>
      </w:rPr>
    </w:lvl>
    <w:lvl w:ilvl="1" w:tplc="08090019">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9"/>
  </w:num>
  <w:num w:numId="4">
    <w:abstractNumId w:val="26"/>
  </w:num>
  <w:num w:numId="5">
    <w:abstractNumId w:val="30"/>
  </w:num>
  <w:num w:numId="6">
    <w:abstractNumId w:val="28"/>
  </w:num>
  <w:num w:numId="7">
    <w:abstractNumId w:val="20"/>
  </w:num>
  <w:num w:numId="8">
    <w:abstractNumId w:val="12"/>
  </w:num>
  <w:num w:numId="9">
    <w:abstractNumId w:val="4"/>
  </w:num>
  <w:num w:numId="10">
    <w:abstractNumId w:val="29"/>
  </w:num>
  <w:num w:numId="11">
    <w:abstractNumId w:val="23"/>
  </w:num>
  <w:num w:numId="12">
    <w:abstractNumId w:val="18"/>
  </w:num>
  <w:num w:numId="13">
    <w:abstractNumId w:val="21"/>
  </w:num>
  <w:num w:numId="14">
    <w:abstractNumId w:val="13"/>
  </w:num>
  <w:num w:numId="15">
    <w:abstractNumId w:val="1"/>
  </w:num>
  <w:num w:numId="16">
    <w:abstractNumId w:val="6"/>
  </w:num>
  <w:num w:numId="17">
    <w:abstractNumId w:val="8"/>
  </w:num>
  <w:num w:numId="18">
    <w:abstractNumId w:val="3"/>
  </w:num>
  <w:num w:numId="19">
    <w:abstractNumId w:val="15"/>
  </w:num>
  <w:num w:numId="20">
    <w:abstractNumId w:val="22"/>
  </w:num>
  <w:num w:numId="21">
    <w:abstractNumId w:val="14"/>
  </w:num>
  <w:num w:numId="22">
    <w:abstractNumId w:val="27"/>
  </w:num>
  <w:num w:numId="23">
    <w:abstractNumId w:val="24"/>
  </w:num>
  <w:num w:numId="24">
    <w:abstractNumId w:val="10"/>
  </w:num>
  <w:num w:numId="25">
    <w:abstractNumId w:val="11"/>
  </w:num>
  <w:num w:numId="26">
    <w:abstractNumId w:val="2"/>
  </w:num>
  <w:num w:numId="27">
    <w:abstractNumId w:val="17"/>
  </w:num>
  <w:num w:numId="28">
    <w:abstractNumId w:val="9"/>
  </w:num>
  <w:num w:numId="29">
    <w:abstractNumId w:val="2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2C"/>
    <w:rsid w:val="00013243"/>
    <w:rsid w:val="00020992"/>
    <w:rsid w:val="00070981"/>
    <w:rsid w:val="00243FB9"/>
    <w:rsid w:val="002C112C"/>
    <w:rsid w:val="0034755E"/>
    <w:rsid w:val="0065032C"/>
    <w:rsid w:val="008337EB"/>
    <w:rsid w:val="008E0F97"/>
    <w:rsid w:val="00A43279"/>
    <w:rsid w:val="00B84CD9"/>
    <w:rsid w:val="00DB2C16"/>
    <w:rsid w:val="00FC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717DA8E-86F6-4717-A788-EDDD83D0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32C"/>
  </w:style>
  <w:style w:type="paragraph" w:styleId="Footer">
    <w:name w:val="footer"/>
    <w:basedOn w:val="Normal"/>
    <w:link w:val="FooterChar"/>
    <w:uiPriority w:val="99"/>
    <w:unhideWhenUsed/>
    <w:rsid w:val="0065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2C"/>
  </w:style>
  <w:style w:type="paragraph" w:styleId="ListParagraph">
    <w:name w:val="List Paragraph"/>
    <w:basedOn w:val="Normal"/>
    <w:uiPriority w:val="34"/>
    <w:qFormat/>
    <w:rsid w:val="0065032C"/>
    <w:pPr>
      <w:ind w:left="720"/>
      <w:contextualSpacing/>
    </w:pPr>
  </w:style>
  <w:style w:type="paragraph" w:styleId="FootnoteText">
    <w:name w:val="footnote text"/>
    <w:basedOn w:val="Normal"/>
    <w:link w:val="FootnoteTextChar"/>
    <w:uiPriority w:val="99"/>
    <w:semiHidden/>
    <w:unhideWhenUsed/>
    <w:rsid w:val="00A43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9"/>
    <w:rPr>
      <w:sz w:val="20"/>
      <w:szCs w:val="20"/>
    </w:rPr>
  </w:style>
  <w:style w:type="character" w:styleId="FootnoteReference">
    <w:name w:val="footnote reference"/>
    <w:basedOn w:val="DefaultParagraphFont"/>
    <w:uiPriority w:val="99"/>
    <w:semiHidden/>
    <w:unhideWhenUsed/>
    <w:rsid w:val="00A43279"/>
    <w:rPr>
      <w:vertAlign w:val="superscript"/>
    </w:rPr>
  </w:style>
  <w:style w:type="paragraph" w:styleId="BodyText">
    <w:name w:val="Body Text"/>
    <w:basedOn w:val="Normal"/>
    <w:link w:val="BodyTextChar"/>
    <w:uiPriority w:val="99"/>
    <w:semiHidden/>
    <w:unhideWhenUsed/>
    <w:rsid w:val="00B84CD9"/>
    <w:pPr>
      <w:spacing w:after="0" w:line="240" w:lineRule="auto"/>
    </w:pPr>
    <w:rPr>
      <w:rFonts w:ascii="Times New Roman" w:hAnsi="Times New Roman" w:cs="Times New Roman"/>
      <w:lang w:eastAsia="en-GB"/>
    </w:rPr>
  </w:style>
  <w:style w:type="character" w:customStyle="1" w:styleId="BodyTextChar">
    <w:name w:val="Body Text Char"/>
    <w:basedOn w:val="DefaultParagraphFont"/>
    <w:link w:val="BodyText"/>
    <w:uiPriority w:val="99"/>
    <w:semiHidden/>
    <w:rsid w:val="00B84CD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69EC-05DE-400F-B5CD-D77C0AF7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Charlene</dc:creator>
  <cp:keywords/>
  <dc:description/>
  <cp:lastModifiedBy>Kelly, Ewan</cp:lastModifiedBy>
  <cp:revision>5</cp:revision>
  <dcterms:created xsi:type="dcterms:W3CDTF">2015-05-19T08:56:00Z</dcterms:created>
  <dcterms:modified xsi:type="dcterms:W3CDTF">2016-02-17T15:30:00Z</dcterms:modified>
</cp:coreProperties>
</file>