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1BBFC" w14:textId="180D4D42" w:rsidR="00531024" w:rsidRPr="003F627D" w:rsidRDefault="00531024" w:rsidP="00FF3CB9">
      <w:pPr>
        <w:tabs>
          <w:tab w:val="left" w:pos="720"/>
          <w:tab w:val="left" w:pos="1440"/>
          <w:tab w:val="left" w:pos="1803"/>
          <w:tab w:val="left" w:pos="2880"/>
          <w:tab w:val="left" w:pos="6660"/>
        </w:tabs>
        <w:rPr>
          <w:rFonts w:ascii="Arial" w:hAnsi="Arial" w:cs="Arial"/>
          <w:b/>
        </w:rPr>
      </w:pPr>
    </w:p>
    <w:p w14:paraId="4933450A" w14:textId="3D554F8A" w:rsidR="00E308F4" w:rsidRPr="003F627D" w:rsidRDefault="00E308F4" w:rsidP="00186245">
      <w:pPr>
        <w:tabs>
          <w:tab w:val="left" w:pos="720"/>
          <w:tab w:val="left" w:pos="1440"/>
          <w:tab w:val="left" w:pos="2880"/>
          <w:tab w:val="left" w:pos="6660"/>
        </w:tabs>
        <w:jc w:val="center"/>
        <w:rPr>
          <w:rFonts w:ascii="Arial" w:hAnsi="Arial" w:cs="Arial"/>
          <w:b/>
        </w:rPr>
      </w:pPr>
      <w:r w:rsidRPr="003F627D">
        <w:rPr>
          <w:rFonts w:ascii="Arial" w:hAnsi="Arial" w:cs="Arial"/>
          <w:b/>
        </w:rPr>
        <w:t>Registers of Scotland</w:t>
      </w:r>
    </w:p>
    <w:p w14:paraId="4EEC6347" w14:textId="401D3E26" w:rsidR="00E308F4" w:rsidRPr="003F627D" w:rsidRDefault="00E11421" w:rsidP="00186245">
      <w:pPr>
        <w:jc w:val="center"/>
        <w:rPr>
          <w:rFonts w:ascii="Arial" w:hAnsi="Arial" w:cs="Arial"/>
          <w:b/>
        </w:rPr>
      </w:pPr>
      <w:r w:rsidRPr="003F627D">
        <w:rPr>
          <w:rFonts w:ascii="Arial" w:hAnsi="Arial" w:cs="Arial"/>
          <w:b/>
        </w:rPr>
        <w:tab/>
      </w:r>
      <w:r w:rsidRPr="003F627D">
        <w:rPr>
          <w:rFonts w:ascii="Arial" w:hAnsi="Arial" w:cs="Arial"/>
          <w:b/>
        </w:rPr>
        <w:tab/>
      </w:r>
    </w:p>
    <w:p w14:paraId="5DA9820B" w14:textId="3CE61F22" w:rsidR="00E308F4" w:rsidRPr="003F627D" w:rsidRDefault="00E11421" w:rsidP="00E11421">
      <w:pPr>
        <w:rPr>
          <w:rFonts w:ascii="Arial" w:hAnsi="Arial" w:cs="Arial"/>
          <w:b/>
        </w:rPr>
      </w:pPr>
      <w:r w:rsidRPr="003F627D">
        <w:rPr>
          <w:rFonts w:ascii="Arial" w:hAnsi="Arial" w:cs="Arial"/>
          <w:b/>
        </w:rPr>
        <w:tab/>
      </w:r>
      <w:r w:rsidRPr="003F627D">
        <w:rPr>
          <w:rFonts w:ascii="Arial" w:hAnsi="Arial" w:cs="Arial"/>
          <w:b/>
        </w:rPr>
        <w:tab/>
      </w:r>
      <w:r w:rsidRPr="003F627D">
        <w:rPr>
          <w:rFonts w:ascii="Arial" w:hAnsi="Arial" w:cs="Arial"/>
          <w:b/>
        </w:rPr>
        <w:tab/>
      </w:r>
      <w:r w:rsidRPr="003F627D">
        <w:rPr>
          <w:rFonts w:ascii="Arial" w:hAnsi="Arial" w:cs="Arial"/>
          <w:b/>
        </w:rPr>
        <w:tab/>
        <w:t>Registers of Scotland Board</w:t>
      </w:r>
      <w:r w:rsidR="00E308F4" w:rsidRPr="003F627D">
        <w:rPr>
          <w:rFonts w:ascii="Arial" w:hAnsi="Arial" w:cs="Arial"/>
          <w:b/>
        </w:rPr>
        <w:t xml:space="preserve"> </w:t>
      </w:r>
    </w:p>
    <w:p w14:paraId="4AEEC560" w14:textId="77777777" w:rsidR="00E308F4" w:rsidRPr="003F627D" w:rsidRDefault="00E308F4" w:rsidP="00186245">
      <w:pPr>
        <w:jc w:val="center"/>
        <w:rPr>
          <w:rFonts w:ascii="Arial" w:hAnsi="Arial" w:cs="Arial"/>
          <w:b/>
        </w:rPr>
      </w:pPr>
    </w:p>
    <w:p w14:paraId="4516C47F" w14:textId="1C9D1F07" w:rsidR="00E308F4" w:rsidRPr="003F627D" w:rsidRDefault="0092304F" w:rsidP="001862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E11421" w:rsidRPr="003F627D">
        <w:rPr>
          <w:rFonts w:ascii="Arial" w:hAnsi="Arial" w:cs="Arial"/>
          <w:b/>
        </w:rPr>
        <w:t xml:space="preserve"> June 2022</w:t>
      </w:r>
    </w:p>
    <w:p w14:paraId="157D2710" w14:textId="77777777" w:rsidR="00E308F4" w:rsidRPr="003F627D" w:rsidRDefault="00E308F4" w:rsidP="00186245">
      <w:pPr>
        <w:jc w:val="center"/>
        <w:rPr>
          <w:rFonts w:ascii="Arial" w:hAnsi="Arial" w:cs="Arial"/>
          <w:b/>
        </w:rPr>
      </w:pPr>
    </w:p>
    <w:p w14:paraId="7D504C01" w14:textId="39346324" w:rsidR="00E308F4" w:rsidRPr="003F627D" w:rsidRDefault="00E11421" w:rsidP="00186245">
      <w:pPr>
        <w:jc w:val="center"/>
        <w:rPr>
          <w:rFonts w:ascii="Arial" w:hAnsi="Arial" w:cs="Arial"/>
          <w:b/>
        </w:rPr>
      </w:pPr>
      <w:r w:rsidRPr="003F627D">
        <w:rPr>
          <w:rFonts w:ascii="Arial" w:hAnsi="Arial" w:cs="Arial"/>
          <w:b/>
        </w:rPr>
        <w:t xml:space="preserve">Equality, Diversity &amp; Inclusion </w:t>
      </w:r>
      <w:r w:rsidR="00A81102" w:rsidRPr="003F627D">
        <w:rPr>
          <w:rFonts w:ascii="Arial" w:hAnsi="Arial" w:cs="Arial"/>
          <w:b/>
        </w:rPr>
        <w:t xml:space="preserve">(EDI) </w:t>
      </w:r>
      <w:r w:rsidRPr="003F627D">
        <w:rPr>
          <w:rFonts w:ascii="Arial" w:hAnsi="Arial" w:cs="Arial"/>
          <w:b/>
        </w:rPr>
        <w:t>Update</w:t>
      </w:r>
      <w:r w:rsidR="00CF015A" w:rsidRPr="003F627D">
        <w:rPr>
          <w:rFonts w:ascii="Arial" w:hAnsi="Arial" w:cs="Arial"/>
          <w:b/>
        </w:rPr>
        <w:t xml:space="preserve"> [for noting]</w:t>
      </w:r>
    </w:p>
    <w:p w14:paraId="0C80AF3D" w14:textId="77777777" w:rsidR="00E753D2" w:rsidRPr="003F627D" w:rsidRDefault="00E753D2" w:rsidP="00186245">
      <w:pPr>
        <w:jc w:val="center"/>
        <w:rPr>
          <w:rFonts w:ascii="Arial" w:hAnsi="Arial" w:cs="Arial"/>
          <w:b/>
        </w:rPr>
      </w:pPr>
    </w:p>
    <w:p w14:paraId="3FCF67CA" w14:textId="77777777" w:rsidR="007F2E21" w:rsidRPr="003F627D" w:rsidRDefault="007F2E21" w:rsidP="00186245">
      <w:pPr>
        <w:jc w:val="center"/>
        <w:rPr>
          <w:rFonts w:ascii="Arial" w:hAnsi="Arial" w:cs="Arial"/>
          <w:b/>
        </w:rPr>
      </w:pPr>
    </w:p>
    <w:p w14:paraId="12CD85CE" w14:textId="77777777" w:rsidR="00E308F4" w:rsidRPr="003F627D" w:rsidRDefault="00E308F4" w:rsidP="00186245">
      <w:pPr>
        <w:jc w:val="both"/>
        <w:rPr>
          <w:rFonts w:ascii="Arial" w:hAnsi="Arial" w:cs="Arial"/>
          <w:b/>
        </w:rPr>
      </w:pPr>
      <w:r w:rsidRPr="003F627D">
        <w:rPr>
          <w:rFonts w:ascii="Arial" w:hAnsi="Arial" w:cs="Arial"/>
          <w:b/>
        </w:rPr>
        <w:t>Purpose</w:t>
      </w:r>
    </w:p>
    <w:p w14:paraId="7192E602" w14:textId="77777777" w:rsidR="00E308F4" w:rsidRPr="003F627D" w:rsidRDefault="00E308F4" w:rsidP="00186245">
      <w:pPr>
        <w:jc w:val="both"/>
        <w:rPr>
          <w:rFonts w:ascii="Arial" w:hAnsi="Arial" w:cs="Arial"/>
          <w:b/>
        </w:rPr>
      </w:pPr>
    </w:p>
    <w:p w14:paraId="4DE8B46A" w14:textId="735E2AC2" w:rsidR="001B4511" w:rsidRDefault="00B66A01" w:rsidP="001B4511">
      <w:pPr>
        <w:pStyle w:val="ListParagraph"/>
        <w:numPr>
          <w:ilvl w:val="0"/>
          <w:numId w:val="27"/>
        </w:numPr>
        <w:ind w:left="0" w:firstLine="0"/>
        <w:jc w:val="both"/>
        <w:rPr>
          <w:rFonts w:ascii="Arial" w:hAnsi="Arial" w:cs="Arial"/>
        </w:rPr>
      </w:pPr>
      <w:r w:rsidRPr="00A104EA">
        <w:rPr>
          <w:rFonts w:ascii="Arial" w:hAnsi="Arial" w:cs="Arial"/>
        </w:rPr>
        <w:t xml:space="preserve">The purpose of this </w:t>
      </w:r>
      <w:r w:rsidR="00455560">
        <w:rPr>
          <w:rFonts w:ascii="Arial" w:hAnsi="Arial" w:cs="Arial"/>
        </w:rPr>
        <w:t>paper</w:t>
      </w:r>
      <w:r w:rsidR="00455560" w:rsidRPr="00A104EA">
        <w:rPr>
          <w:rFonts w:ascii="Arial" w:hAnsi="Arial" w:cs="Arial"/>
        </w:rPr>
        <w:t xml:space="preserve"> </w:t>
      </w:r>
      <w:r w:rsidRPr="00A104EA">
        <w:rPr>
          <w:rFonts w:ascii="Arial" w:hAnsi="Arial" w:cs="Arial"/>
        </w:rPr>
        <w:t xml:space="preserve">is to provide </w:t>
      </w:r>
      <w:r w:rsidR="00352FF9" w:rsidRPr="00A104EA">
        <w:rPr>
          <w:rFonts w:ascii="Arial" w:hAnsi="Arial" w:cs="Arial"/>
        </w:rPr>
        <w:t xml:space="preserve">the </w:t>
      </w:r>
      <w:r w:rsidR="00323E62" w:rsidRPr="00A104EA">
        <w:rPr>
          <w:rFonts w:ascii="Arial" w:hAnsi="Arial" w:cs="Arial"/>
        </w:rPr>
        <w:t xml:space="preserve">RoS Board with </w:t>
      </w:r>
      <w:r w:rsidRPr="00A104EA">
        <w:rPr>
          <w:rFonts w:ascii="Arial" w:hAnsi="Arial" w:cs="Arial"/>
        </w:rPr>
        <w:t>a</w:t>
      </w:r>
      <w:r w:rsidR="00352FF9" w:rsidRPr="00A104EA">
        <w:rPr>
          <w:rFonts w:ascii="Arial" w:hAnsi="Arial" w:cs="Arial"/>
        </w:rPr>
        <w:t xml:space="preserve"> progress</w:t>
      </w:r>
      <w:r w:rsidRPr="00A104EA">
        <w:rPr>
          <w:rFonts w:ascii="Arial" w:hAnsi="Arial" w:cs="Arial"/>
        </w:rPr>
        <w:t xml:space="preserve"> update on </w:t>
      </w:r>
      <w:r w:rsidR="00352FF9" w:rsidRPr="00A104EA">
        <w:rPr>
          <w:rFonts w:ascii="Arial" w:hAnsi="Arial" w:cs="Arial"/>
        </w:rPr>
        <w:t xml:space="preserve">the </w:t>
      </w:r>
      <w:r w:rsidRPr="00A104EA">
        <w:rPr>
          <w:rFonts w:ascii="Arial" w:hAnsi="Arial" w:cs="Arial"/>
        </w:rPr>
        <w:t>develop</w:t>
      </w:r>
      <w:r w:rsidR="00352FF9" w:rsidRPr="00A104EA">
        <w:rPr>
          <w:rFonts w:ascii="Arial" w:hAnsi="Arial" w:cs="Arial"/>
        </w:rPr>
        <w:t>ment of</w:t>
      </w:r>
      <w:r w:rsidRPr="00A104EA">
        <w:rPr>
          <w:rFonts w:ascii="Arial" w:hAnsi="Arial" w:cs="Arial"/>
        </w:rPr>
        <w:t xml:space="preserve"> the RoS</w:t>
      </w:r>
      <w:r w:rsidR="00A104EA">
        <w:rPr>
          <w:rFonts w:ascii="Arial" w:hAnsi="Arial" w:cs="Arial"/>
        </w:rPr>
        <w:t xml:space="preserve"> Equality Diversity and Inclusion (</w:t>
      </w:r>
      <w:r w:rsidRPr="00A104EA">
        <w:rPr>
          <w:rFonts w:ascii="Arial" w:hAnsi="Arial" w:cs="Arial"/>
        </w:rPr>
        <w:t>EDI</w:t>
      </w:r>
      <w:r w:rsidR="00A104EA">
        <w:rPr>
          <w:rFonts w:ascii="Arial" w:hAnsi="Arial" w:cs="Arial"/>
        </w:rPr>
        <w:t>)</w:t>
      </w:r>
      <w:r w:rsidRPr="00A104EA">
        <w:rPr>
          <w:rFonts w:ascii="Arial" w:hAnsi="Arial" w:cs="Arial"/>
        </w:rPr>
        <w:t xml:space="preserve"> agenda, </w:t>
      </w:r>
      <w:r w:rsidRPr="003F627D">
        <w:rPr>
          <w:rFonts w:ascii="Arial" w:hAnsi="Arial" w:cs="Arial"/>
        </w:rPr>
        <w:t>following on from the previous update in December 2021</w:t>
      </w:r>
      <w:r w:rsidR="002D321B" w:rsidRPr="003F627D">
        <w:rPr>
          <w:rFonts w:ascii="Arial" w:hAnsi="Arial" w:cs="Arial"/>
        </w:rPr>
        <w:t xml:space="preserve">. </w:t>
      </w:r>
    </w:p>
    <w:p w14:paraId="7E9B5606" w14:textId="77777777" w:rsidR="001B4511" w:rsidRDefault="001B4511" w:rsidP="001B4511">
      <w:pPr>
        <w:pStyle w:val="ListParagraph"/>
        <w:ind w:left="0"/>
        <w:jc w:val="both"/>
        <w:rPr>
          <w:rFonts w:ascii="Arial" w:hAnsi="Arial" w:cs="Arial"/>
        </w:rPr>
      </w:pPr>
    </w:p>
    <w:p w14:paraId="79B6B3CD" w14:textId="4CED7D32" w:rsidR="00FA6EA2" w:rsidRPr="001B4511" w:rsidRDefault="00F36A54" w:rsidP="001B4511">
      <w:pPr>
        <w:pStyle w:val="ListParagraph"/>
        <w:numPr>
          <w:ilvl w:val="0"/>
          <w:numId w:val="27"/>
        </w:numPr>
        <w:ind w:left="0" w:firstLine="0"/>
        <w:jc w:val="both"/>
        <w:rPr>
          <w:rFonts w:ascii="Arial" w:hAnsi="Arial" w:cs="Arial"/>
        </w:rPr>
      </w:pPr>
      <w:r w:rsidRPr="001B4511">
        <w:rPr>
          <w:rFonts w:ascii="Arial" w:hAnsi="Arial" w:cs="Arial"/>
        </w:rPr>
        <w:t>The</w:t>
      </w:r>
      <w:r w:rsidR="00FA6EA2" w:rsidRPr="001B4511">
        <w:rPr>
          <w:rFonts w:ascii="Arial" w:hAnsi="Arial" w:cs="Arial"/>
        </w:rPr>
        <w:t xml:space="preserve"> annexes contain:</w:t>
      </w:r>
    </w:p>
    <w:p w14:paraId="7B9F8E77" w14:textId="77777777" w:rsidR="0040534D" w:rsidRPr="003F627D" w:rsidRDefault="0040534D" w:rsidP="0040534D">
      <w:pPr>
        <w:pStyle w:val="ListParagraph"/>
        <w:rPr>
          <w:rFonts w:ascii="Arial" w:hAnsi="Arial" w:cs="Arial"/>
          <w:color w:val="FF0000"/>
        </w:rPr>
      </w:pPr>
    </w:p>
    <w:p w14:paraId="1063196C" w14:textId="77777777" w:rsidR="0098049B" w:rsidRPr="003F627D" w:rsidRDefault="0040534D" w:rsidP="0040534D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3F627D">
        <w:rPr>
          <w:rStyle w:val="normaltextrun"/>
          <w:rFonts w:ascii="Arial" w:hAnsi="Arial" w:cs="Arial"/>
          <w:b/>
          <w:bCs/>
        </w:rPr>
        <w:t>Annex A: EDI work packages</w:t>
      </w:r>
    </w:p>
    <w:p w14:paraId="644928A0" w14:textId="5FC482F8" w:rsidR="003E3C3E" w:rsidRPr="00222AC7" w:rsidRDefault="003E3C3E" w:rsidP="0040534D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 xml:space="preserve">Annex </w:t>
      </w:r>
      <w:r w:rsidR="00060F0D">
        <w:rPr>
          <w:rStyle w:val="normaltextrun"/>
          <w:rFonts w:ascii="Arial" w:hAnsi="Arial" w:cs="Arial"/>
          <w:b/>
          <w:bCs/>
        </w:rPr>
        <w:t>B</w:t>
      </w:r>
      <w:r>
        <w:rPr>
          <w:rStyle w:val="normaltextrun"/>
          <w:rFonts w:ascii="Arial" w:hAnsi="Arial" w:cs="Arial"/>
          <w:b/>
          <w:bCs/>
        </w:rPr>
        <w:t xml:space="preserve">: </w:t>
      </w:r>
      <w:r w:rsidR="00222AC7">
        <w:rPr>
          <w:rStyle w:val="normaltextrun"/>
          <w:rFonts w:ascii="Arial" w:hAnsi="Arial" w:cs="Arial"/>
          <w:b/>
          <w:bCs/>
        </w:rPr>
        <w:t>AO recruitment campaign findings</w:t>
      </w:r>
      <w:r w:rsidR="0040534D" w:rsidRPr="003F627D">
        <w:rPr>
          <w:rStyle w:val="normaltextrun"/>
          <w:rFonts w:ascii="Arial" w:hAnsi="Arial" w:cs="Arial"/>
          <w:b/>
          <w:bCs/>
        </w:rPr>
        <w:t xml:space="preserve"> </w:t>
      </w:r>
    </w:p>
    <w:p w14:paraId="5ABB1EAA" w14:textId="64CB34C2" w:rsidR="00222AC7" w:rsidRPr="003E3C3E" w:rsidRDefault="00222AC7" w:rsidP="0040534D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Annex C: Internal Communications plan</w:t>
      </w:r>
    </w:p>
    <w:p w14:paraId="2572DFFD" w14:textId="77777777" w:rsidR="00890C23" w:rsidRPr="00015AA3" w:rsidRDefault="00890C23" w:rsidP="00015AA3">
      <w:pPr>
        <w:rPr>
          <w:rFonts w:ascii="Arial" w:hAnsi="Arial" w:cs="Arial"/>
          <w:b/>
          <w:bCs/>
        </w:rPr>
      </w:pPr>
    </w:p>
    <w:p w14:paraId="66A12F1A" w14:textId="09A22463" w:rsidR="00E308F4" w:rsidRPr="003F627D" w:rsidRDefault="00E308F4" w:rsidP="006E1AC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F627D">
        <w:rPr>
          <w:rFonts w:ascii="Arial" w:hAnsi="Arial" w:cs="Arial"/>
          <w:b/>
        </w:rPr>
        <w:t xml:space="preserve">Recommendation </w:t>
      </w:r>
    </w:p>
    <w:p w14:paraId="5098EF5B" w14:textId="77777777" w:rsidR="00E308F4" w:rsidRPr="003F627D" w:rsidRDefault="00E308F4" w:rsidP="00186245">
      <w:pPr>
        <w:jc w:val="both"/>
        <w:rPr>
          <w:rFonts w:ascii="Arial" w:hAnsi="Arial" w:cs="Arial"/>
        </w:rPr>
      </w:pPr>
    </w:p>
    <w:p w14:paraId="6EC1E5E4" w14:textId="4016D178" w:rsidR="00D90B9D" w:rsidRPr="001B4511" w:rsidRDefault="004D3234" w:rsidP="001B4511">
      <w:pPr>
        <w:pStyle w:val="ListParagraph"/>
        <w:numPr>
          <w:ilvl w:val="0"/>
          <w:numId w:val="27"/>
        </w:numPr>
        <w:ind w:left="0" w:firstLine="0"/>
        <w:jc w:val="both"/>
        <w:rPr>
          <w:rFonts w:ascii="Arial" w:hAnsi="Arial" w:cs="Arial"/>
        </w:rPr>
      </w:pPr>
      <w:r w:rsidRPr="001B4511">
        <w:rPr>
          <w:rFonts w:ascii="Arial" w:hAnsi="Arial" w:cs="Arial"/>
        </w:rPr>
        <w:t xml:space="preserve">The Board is requested to note progress to date and provide any </w:t>
      </w:r>
      <w:r w:rsidR="00A52D4C" w:rsidRPr="001B4511">
        <w:rPr>
          <w:rFonts w:ascii="Arial" w:hAnsi="Arial" w:cs="Arial"/>
        </w:rPr>
        <w:t>feedback.</w:t>
      </w:r>
    </w:p>
    <w:p w14:paraId="48E626EC" w14:textId="77777777" w:rsidR="00890C23" w:rsidRPr="007F789A" w:rsidRDefault="00890C23" w:rsidP="00186245">
      <w:pPr>
        <w:jc w:val="both"/>
        <w:rPr>
          <w:rFonts w:ascii="Arial" w:hAnsi="Arial" w:cs="Arial"/>
        </w:rPr>
      </w:pPr>
    </w:p>
    <w:p w14:paraId="1F9D42C8" w14:textId="77777777" w:rsidR="00E308F4" w:rsidRPr="003F627D" w:rsidRDefault="00E308F4" w:rsidP="00186245">
      <w:pPr>
        <w:jc w:val="both"/>
        <w:rPr>
          <w:rFonts w:ascii="Arial" w:hAnsi="Arial" w:cs="Arial"/>
        </w:rPr>
      </w:pPr>
      <w:r w:rsidRPr="003F627D">
        <w:rPr>
          <w:rFonts w:ascii="Arial" w:hAnsi="Arial" w:cs="Arial"/>
          <w:b/>
        </w:rPr>
        <w:t>Background</w:t>
      </w:r>
    </w:p>
    <w:p w14:paraId="49E88546" w14:textId="7360D55F" w:rsidR="00BC5F1E" w:rsidRPr="003F627D" w:rsidRDefault="00BC5F1E" w:rsidP="00BC5F1E">
      <w:pPr>
        <w:jc w:val="both"/>
        <w:rPr>
          <w:rFonts w:ascii="Arial" w:hAnsi="Arial" w:cs="Arial"/>
        </w:rPr>
      </w:pPr>
    </w:p>
    <w:p w14:paraId="7CA011BD" w14:textId="1281EDE3" w:rsidR="00E308F4" w:rsidRPr="001B4511" w:rsidRDefault="005A0CDB" w:rsidP="001B4511">
      <w:pPr>
        <w:pStyle w:val="ListParagraph"/>
        <w:numPr>
          <w:ilvl w:val="0"/>
          <w:numId w:val="27"/>
        </w:numPr>
        <w:ind w:left="0" w:firstLine="0"/>
        <w:jc w:val="both"/>
        <w:rPr>
          <w:rFonts w:ascii="Arial" w:hAnsi="Arial" w:cs="Arial"/>
        </w:rPr>
      </w:pPr>
      <w:r w:rsidRPr="001B4511">
        <w:rPr>
          <w:rFonts w:ascii="Arial" w:hAnsi="Arial" w:cs="Arial"/>
        </w:rPr>
        <w:t xml:space="preserve"> Throughout 21/22 </w:t>
      </w:r>
      <w:r w:rsidR="000F30A5" w:rsidRPr="001B4511">
        <w:rPr>
          <w:rFonts w:ascii="Arial" w:hAnsi="Arial" w:cs="Arial"/>
        </w:rPr>
        <w:t>the EDI action plan (</w:t>
      </w:r>
      <w:r w:rsidR="003900ED" w:rsidRPr="001B4511">
        <w:rPr>
          <w:rFonts w:ascii="Arial" w:hAnsi="Arial" w:cs="Arial"/>
          <w:b/>
          <w:bCs/>
        </w:rPr>
        <w:t>annex</w:t>
      </w:r>
      <w:r w:rsidR="000F30A5" w:rsidRPr="001B4511">
        <w:rPr>
          <w:rFonts w:ascii="Arial" w:hAnsi="Arial" w:cs="Arial"/>
          <w:b/>
          <w:bCs/>
        </w:rPr>
        <w:t xml:space="preserve"> A</w:t>
      </w:r>
      <w:r w:rsidR="000F30A5" w:rsidRPr="001B4511">
        <w:rPr>
          <w:rFonts w:ascii="Arial" w:hAnsi="Arial" w:cs="Arial"/>
        </w:rPr>
        <w:t xml:space="preserve">) was reviewed to ensure alignment with </w:t>
      </w:r>
      <w:r w:rsidR="003561AA" w:rsidRPr="001B4511">
        <w:rPr>
          <w:rFonts w:ascii="Arial" w:hAnsi="Arial" w:cs="Arial"/>
        </w:rPr>
        <w:t xml:space="preserve">EDI strategic objectives and evolving RoS requirements.  This plan forms the foundation for EDI investment and prioritisation. In addition, </w:t>
      </w:r>
      <w:r w:rsidR="00606FCD" w:rsidRPr="001B4511">
        <w:rPr>
          <w:rFonts w:ascii="Arial" w:hAnsi="Arial" w:cs="Arial"/>
        </w:rPr>
        <w:t>an internal infrastructure</w:t>
      </w:r>
      <w:r w:rsidRPr="001B4511">
        <w:rPr>
          <w:rFonts w:ascii="Arial" w:hAnsi="Arial" w:cs="Arial"/>
        </w:rPr>
        <w:t xml:space="preserve"> was established</w:t>
      </w:r>
      <w:r w:rsidR="00606FCD" w:rsidRPr="001B4511">
        <w:rPr>
          <w:rFonts w:ascii="Arial" w:hAnsi="Arial" w:cs="Arial"/>
        </w:rPr>
        <w:t xml:space="preserve"> to support </w:t>
      </w:r>
      <w:r w:rsidRPr="001B4511">
        <w:rPr>
          <w:rFonts w:ascii="Arial" w:hAnsi="Arial" w:cs="Arial"/>
        </w:rPr>
        <w:t xml:space="preserve">visibility and progress of </w:t>
      </w:r>
      <w:r w:rsidR="00606FCD" w:rsidRPr="001B4511">
        <w:rPr>
          <w:rFonts w:ascii="Arial" w:hAnsi="Arial" w:cs="Arial"/>
        </w:rPr>
        <w:t xml:space="preserve">the </w:t>
      </w:r>
      <w:r w:rsidRPr="001B4511">
        <w:rPr>
          <w:rFonts w:ascii="Arial" w:hAnsi="Arial" w:cs="Arial"/>
        </w:rPr>
        <w:t xml:space="preserve">EDI </w:t>
      </w:r>
      <w:r w:rsidR="00606FCD" w:rsidRPr="001B4511">
        <w:rPr>
          <w:rFonts w:ascii="Arial" w:hAnsi="Arial" w:cs="Arial"/>
        </w:rPr>
        <w:t>agenda</w:t>
      </w:r>
      <w:r w:rsidR="001B2D6E" w:rsidRPr="001B4511">
        <w:rPr>
          <w:rFonts w:ascii="Arial" w:hAnsi="Arial" w:cs="Arial"/>
        </w:rPr>
        <w:t xml:space="preserve"> </w:t>
      </w:r>
      <w:r w:rsidRPr="001B4511">
        <w:rPr>
          <w:rFonts w:ascii="Arial" w:hAnsi="Arial" w:cs="Arial"/>
        </w:rPr>
        <w:t xml:space="preserve">including </w:t>
      </w:r>
      <w:r w:rsidR="001B2D6E" w:rsidRPr="001B4511">
        <w:rPr>
          <w:rFonts w:ascii="Arial" w:hAnsi="Arial" w:cs="Arial"/>
        </w:rPr>
        <w:t>quarterly updates to Executive M</w:t>
      </w:r>
      <w:r w:rsidR="001476CA" w:rsidRPr="001B4511">
        <w:rPr>
          <w:rFonts w:ascii="Arial" w:hAnsi="Arial" w:cs="Arial"/>
        </w:rPr>
        <w:t>a</w:t>
      </w:r>
      <w:r w:rsidR="001B2D6E" w:rsidRPr="001B4511">
        <w:rPr>
          <w:rFonts w:ascii="Arial" w:hAnsi="Arial" w:cs="Arial"/>
        </w:rPr>
        <w:t>nagem</w:t>
      </w:r>
      <w:r w:rsidR="001476CA" w:rsidRPr="001B4511">
        <w:rPr>
          <w:rFonts w:ascii="Arial" w:hAnsi="Arial" w:cs="Arial"/>
        </w:rPr>
        <w:t>en</w:t>
      </w:r>
      <w:r w:rsidR="001B2D6E" w:rsidRPr="001B4511">
        <w:rPr>
          <w:rFonts w:ascii="Arial" w:hAnsi="Arial" w:cs="Arial"/>
        </w:rPr>
        <w:t xml:space="preserve">t Team </w:t>
      </w:r>
      <w:r w:rsidR="001476CA" w:rsidRPr="001B4511">
        <w:rPr>
          <w:rFonts w:ascii="Arial" w:hAnsi="Arial" w:cs="Arial"/>
        </w:rPr>
        <w:t>(EMT)</w:t>
      </w:r>
      <w:r w:rsidR="003561AA" w:rsidRPr="001B4511">
        <w:rPr>
          <w:rFonts w:ascii="Arial" w:hAnsi="Arial" w:cs="Arial"/>
        </w:rPr>
        <w:t>,</w:t>
      </w:r>
      <w:r w:rsidR="001B2D6E" w:rsidRPr="001B4511">
        <w:rPr>
          <w:rFonts w:ascii="Arial" w:hAnsi="Arial" w:cs="Arial"/>
        </w:rPr>
        <w:t xml:space="preserve"> bi-annual update </w:t>
      </w:r>
      <w:r w:rsidR="001476CA" w:rsidRPr="001B4511">
        <w:rPr>
          <w:rFonts w:ascii="Arial" w:hAnsi="Arial" w:cs="Arial"/>
        </w:rPr>
        <w:t>report</w:t>
      </w:r>
      <w:r w:rsidR="00E72594" w:rsidRPr="001B4511">
        <w:rPr>
          <w:rFonts w:ascii="Arial" w:hAnsi="Arial" w:cs="Arial"/>
        </w:rPr>
        <w:t>s</w:t>
      </w:r>
      <w:r w:rsidR="00843702" w:rsidRPr="001B4511">
        <w:rPr>
          <w:rFonts w:ascii="Arial" w:hAnsi="Arial" w:cs="Arial"/>
        </w:rPr>
        <w:t xml:space="preserve"> </w:t>
      </w:r>
      <w:r w:rsidR="001B2D6E" w:rsidRPr="001B4511">
        <w:rPr>
          <w:rFonts w:ascii="Arial" w:hAnsi="Arial" w:cs="Arial"/>
        </w:rPr>
        <w:t>to</w:t>
      </w:r>
      <w:r w:rsidR="00E72594" w:rsidRPr="001B4511">
        <w:rPr>
          <w:rFonts w:ascii="Arial" w:hAnsi="Arial" w:cs="Arial"/>
        </w:rPr>
        <w:t xml:space="preserve"> the</w:t>
      </w:r>
      <w:r w:rsidR="001B2D6E" w:rsidRPr="001B4511">
        <w:rPr>
          <w:rFonts w:ascii="Arial" w:hAnsi="Arial" w:cs="Arial"/>
        </w:rPr>
        <w:t xml:space="preserve"> RoS Board</w:t>
      </w:r>
      <w:r w:rsidR="003561AA" w:rsidRPr="001B4511">
        <w:rPr>
          <w:rFonts w:ascii="Arial" w:hAnsi="Arial" w:cs="Arial"/>
        </w:rPr>
        <w:t xml:space="preserve">, and attendance from </w:t>
      </w:r>
      <w:r w:rsidR="00D94FA5" w:rsidRPr="001B4511">
        <w:rPr>
          <w:rFonts w:ascii="Arial" w:hAnsi="Arial" w:cs="Arial"/>
        </w:rPr>
        <w:t>Non-Executive</w:t>
      </w:r>
      <w:r w:rsidR="003561AA" w:rsidRPr="001B4511">
        <w:rPr>
          <w:rFonts w:ascii="Arial" w:hAnsi="Arial" w:cs="Arial"/>
        </w:rPr>
        <w:t xml:space="preserve"> Directors at the Steering Group.</w:t>
      </w:r>
    </w:p>
    <w:p w14:paraId="23D5875B" w14:textId="77777777" w:rsidR="00E308F4" w:rsidRPr="003F627D" w:rsidRDefault="00E308F4" w:rsidP="001B4511">
      <w:pPr>
        <w:jc w:val="both"/>
        <w:rPr>
          <w:rFonts w:ascii="Arial" w:hAnsi="Arial" w:cs="Arial"/>
        </w:rPr>
      </w:pPr>
    </w:p>
    <w:p w14:paraId="641ABA39" w14:textId="7D753001" w:rsidR="004C4AB7" w:rsidRPr="001B4511" w:rsidRDefault="00EC1E48" w:rsidP="001B4511">
      <w:pPr>
        <w:pStyle w:val="ListParagraph"/>
        <w:numPr>
          <w:ilvl w:val="0"/>
          <w:numId w:val="27"/>
        </w:numPr>
        <w:ind w:left="0" w:firstLine="0"/>
        <w:jc w:val="both"/>
        <w:rPr>
          <w:rFonts w:ascii="Arial" w:hAnsi="Arial" w:cs="Arial"/>
        </w:rPr>
      </w:pPr>
      <w:r w:rsidRPr="001B4511">
        <w:rPr>
          <w:rFonts w:ascii="Arial" w:hAnsi="Arial" w:cs="Arial"/>
        </w:rPr>
        <w:t>Some notable milestones this year include:</w:t>
      </w:r>
    </w:p>
    <w:p w14:paraId="06916CF1" w14:textId="77777777" w:rsidR="007F789A" w:rsidRPr="003F627D" w:rsidRDefault="007F789A" w:rsidP="007F789A">
      <w:pPr>
        <w:jc w:val="both"/>
        <w:rPr>
          <w:rFonts w:ascii="Arial" w:hAnsi="Arial" w:cs="Arial"/>
        </w:rPr>
      </w:pPr>
    </w:p>
    <w:p w14:paraId="771A7B52" w14:textId="77777777" w:rsidR="00455560" w:rsidRPr="003F627D" w:rsidRDefault="00455560" w:rsidP="0045556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F627D">
        <w:rPr>
          <w:rFonts w:ascii="Arial" w:hAnsi="Arial" w:cs="Arial"/>
        </w:rPr>
        <w:t xml:space="preserve">Equality Impact </w:t>
      </w:r>
      <w:r>
        <w:rPr>
          <w:rFonts w:ascii="Arial" w:hAnsi="Arial" w:cs="Arial"/>
        </w:rPr>
        <w:t>A</w:t>
      </w:r>
      <w:r w:rsidRPr="003F627D">
        <w:rPr>
          <w:rFonts w:ascii="Arial" w:hAnsi="Arial" w:cs="Arial"/>
        </w:rPr>
        <w:t>ssessment (E</w:t>
      </w:r>
      <w:r>
        <w:rPr>
          <w:rFonts w:ascii="Arial" w:hAnsi="Arial" w:cs="Arial"/>
        </w:rPr>
        <w:t>qI</w:t>
      </w:r>
      <w:r w:rsidRPr="003F627D">
        <w:rPr>
          <w:rFonts w:ascii="Arial" w:hAnsi="Arial" w:cs="Arial"/>
        </w:rPr>
        <w:t xml:space="preserve">A) Project to deliver an </w:t>
      </w:r>
      <w:r>
        <w:rPr>
          <w:rFonts w:ascii="Arial" w:hAnsi="Arial" w:cs="Arial"/>
        </w:rPr>
        <w:t xml:space="preserve">overarching corporate approach to our statutory obligation </w:t>
      </w:r>
    </w:p>
    <w:p w14:paraId="70670800" w14:textId="2A9C922A" w:rsidR="004C4AB7" w:rsidRPr="007B147A" w:rsidRDefault="00455560" w:rsidP="0045556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D27F0">
        <w:rPr>
          <w:rFonts w:ascii="Arial" w:hAnsi="Arial" w:cs="Arial"/>
        </w:rPr>
        <w:t xml:space="preserve">evelopment of an </w:t>
      </w:r>
      <w:r>
        <w:rPr>
          <w:rFonts w:ascii="Arial" w:hAnsi="Arial" w:cs="Arial"/>
        </w:rPr>
        <w:t>i</w:t>
      </w:r>
      <w:r w:rsidR="00440751" w:rsidRPr="003F627D">
        <w:rPr>
          <w:rFonts w:ascii="Arial" w:hAnsi="Arial" w:cs="Arial"/>
        </w:rPr>
        <w:t xml:space="preserve">nternal </w:t>
      </w:r>
      <w:r>
        <w:rPr>
          <w:rFonts w:ascii="Arial" w:hAnsi="Arial" w:cs="Arial"/>
        </w:rPr>
        <w:t>c</w:t>
      </w:r>
      <w:r w:rsidR="00440751" w:rsidRPr="003F627D">
        <w:rPr>
          <w:rFonts w:ascii="Arial" w:hAnsi="Arial" w:cs="Arial"/>
        </w:rPr>
        <w:t xml:space="preserve">ommunications </w:t>
      </w:r>
      <w:r>
        <w:rPr>
          <w:rFonts w:ascii="Arial" w:hAnsi="Arial" w:cs="Arial"/>
        </w:rPr>
        <w:t>p</w:t>
      </w:r>
      <w:r w:rsidR="000D27F0" w:rsidRPr="007B147A">
        <w:rPr>
          <w:rFonts w:ascii="Arial" w:hAnsi="Arial" w:cs="Arial"/>
        </w:rPr>
        <w:t>lan</w:t>
      </w:r>
    </w:p>
    <w:p w14:paraId="558CC44B" w14:textId="07DBE86C" w:rsidR="00440751" w:rsidRPr="003F627D" w:rsidRDefault="00AF704D" w:rsidP="0056376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EDI </w:t>
      </w:r>
      <w:r w:rsidR="00611DD4" w:rsidRPr="003F627D">
        <w:rPr>
          <w:rFonts w:ascii="Arial" w:hAnsi="Arial" w:cs="Arial"/>
        </w:rPr>
        <w:t>budget</w:t>
      </w:r>
      <w:r w:rsidR="00455560">
        <w:rPr>
          <w:rFonts w:ascii="Arial" w:hAnsi="Arial" w:cs="Arial"/>
        </w:rPr>
        <w:t xml:space="preserve"> agreed for the steering group, forum and networks</w:t>
      </w:r>
      <w:r w:rsidR="00611DD4" w:rsidRPr="003F627D">
        <w:rPr>
          <w:rFonts w:ascii="Arial" w:hAnsi="Arial" w:cs="Arial"/>
        </w:rPr>
        <w:t xml:space="preserve"> </w:t>
      </w:r>
    </w:p>
    <w:p w14:paraId="631C3AE9" w14:textId="5641321B" w:rsidR="00E65E01" w:rsidRPr="003F627D" w:rsidRDefault="00E65E01" w:rsidP="0056376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F627D">
        <w:rPr>
          <w:rFonts w:ascii="Arial" w:hAnsi="Arial" w:cs="Arial"/>
        </w:rPr>
        <w:t xml:space="preserve">AO </w:t>
      </w:r>
      <w:r w:rsidR="00A52D4C">
        <w:rPr>
          <w:rFonts w:ascii="Arial" w:hAnsi="Arial" w:cs="Arial"/>
        </w:rPr>
        <w:t>R</w:t>
      </w:r>
      <w:r w:rsidRPr="003F627D">
        <w:rPr>
          <w:rFonts w:ascii="Arial" w:hAnsi="Arial" w:cs="Arial"/>
        </w:rPr>
        <w:t xml:space="preserve">ecruitment </w:t>
      </w:r>
      <w:r w:rsidR="00A52D4C">
        <w:rPr>
          <w:rFonts w:ascii="Arial" w:hAnsi="Arial" w:cs="Arial"/>
        </w:rPr>
        <w:t>C</w:t>
      </w:r>
      <w:r w:rsidRPr="003F627D">
        <w:rPr>
          <w:rFonts w:ascii="Arial" w:hAnsi="Arial" w:cs="Arial"/>
        </w:rPr>
        <w:t>ampaign</w:t>
      </w:r>
      <w:r w:rsidR="00A52D4C">
        <w:rPr>
          <w:rFonts w:ascii="Arial" w:hAnsi="Arial" w:cs="Arial"/>
        </w:rPr>
        <w:t xml:space="preserve"> EDI data analysis</w:t>
      </w:r>
      <w:r w:rsidR="00455560">
        <w:rPr>
          <w:rFonts w:ascii="Arial" w:hAnsi="Arial" w:cs="Arial"/>
        </w:rPr>
        <w:t xml:space="preserve"> and recommendations</w:t>
      </w:r>
      <w:r w:rsidR="00015AA3">
        <w:rPr>
          <w:rFonts w:ascii="Arial" w:hAnsi="Arial" w:cs="Arial"/>
        </w:rPr>
        <w:t xml:space="preserve"> (</w:t>
      </w:r>
      <w:r w:rsidR="00015AA3" w:rsidRPr="00015AA3">
        <w:rPr>
          <w:rFonts w:ascii="Arial" w:hAnsi="Arial" w:cs="Arial"/>
          <w:b/>
          <w:bCs/>
        </w:rPr>
        <w:t>annex B</w:t>
      </w:r>
      <w:r w:rsidR="00015AA3">
        <w:rPr>
          <w:rFonts w:ascii="Arial" w:hAnsi="Arial" w:cs="Arial"/>
        </w:rPr>
        <w:t>)</w:t>
      </w:r>
    </w:p>
    <w:p w14:paraId="4ED95A08" w14:textId="0DF270EF" w:rsidR="00322C09" w:rsidRPr="003F627D" w:rsidRDefault="00D94FA5" w:rsidP="0056376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F627D">
        <w:rPr>
          <w:rFonts w:ascii="Arial" w:hAnsi="Arial" w:cs="Arial"/>
        </w:rPr>
        <w:t>CSPS EDI</w:t>
      </w:r>
      <w:r w:rsidR="00455560">
        <w:rPr>
          <w:rFonts w:ascii="Arial" w:hAnsi="Arial" w:cs="Arial"/>
        </w:rPr>
        <w:t xml:space="preserve"> </w:t>
      </w:r>
      <w:r w:rsidR="009E1892" w:rsidRPr="003F627D">
        <w:rPr>
          <w:rFonts w:ascii="Arial" w:hAnsi="Arial" w:cs="Arial"/>
        </w:rPr>
        <w:t>results</w:t>
      </w:r>
      <w:r w:rsidR="00455560">
        <w:rPr>
          <w:rFonts w:ascii="Arial" w:hAnsi="Arial" w:cs="Arial"/>
        </w:rPr>
        <w:t xml:space="preserve"> deep dive</w:t>
      </w:r>
      <w:r w:rsidR="00457151" w:rsidRPr="003F627D">
        <w:rPr>
          <w:rFonts w:ascii="Arial" w:hAnsi="Arial" w:cs="Arial"/>
        </w:rPr>
        <w:t xml:space="preserve"> </w:t>
      </w:r>
    </w:p>
    <w:p w14:paraId="51DBC427" w14:textId="44716445" w:rsidR="009E1892" w:rsidRPr="007B147A" w:rsidRDefault="00322C09" w:rsidP="00563769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3F627D">
        <w:rPr>
          <w:rFonts w:ascii="Arial" w:hAnsi="Arial" w:cs="Arial"/>
        </w:rPr>
        <w:t xml:space="preserve">Carers and colleague passports drafted to </w:t>
      </w:r>
      <w:r w:rsidR="00B45CEF" w:rsidRPr="003F627D">
        <w:rPr>
          <w:rFonts w:ascii="Arial" w:hAnsi="Arial" w:cs="Arial"/>
        </w:rPr>
        <w:t>capture requirements and adjustments</w:t>
      </w:r>
      <w:r w:rsidR="00457151" w:rsidRPr="003F627D">
        <w:rPr>
          <w:rFonts w:ascii="Arial" w:hAnsi="Arial" w:cs="Arial"/>
        </w:rPr>
        <w:t xml:space="preserve"> </w:t>
      </w:r>
      <w:r w:rsidR="00B45CEF" w:rsidRPr="003F627D">
        <w:rPr>
          <w:rFonts w:ascii="Arial" w:hAnsi="Arial" w:cs="Arial"/>
        </w:rPr>
        <w:t>in place</w:t>
      </w:r>
      <w:r w:rsidR="00D22FC8" w:rsidRPr="003F627D">
        <w:rPr>
          <w:rFonts w:ascii="Arial" w:hAnsi="Arial" w:cs="Arial"/>
        </w:rPr>
        <w:t xml:space="preserve"> to support colleagues in the workplace</w:t>
      </w:r>
    </w:p>
    <w:p w14:paraId="4D20965D" w14:textId="3DCA2F3B" w:rsidR="00D6376E" w:rsidRPr="003F627D" w:rsidRDefault="00D6376E" w:rsidP="00563769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Recruitment of an EDI Lead to support development of EDI strategy</w:t>
      </w:r>
    </w:p>
    <w:p w14:paraId="62435754" w14:textId="00B13AD7" w:rsidR="00E308F4" w:rsidRDefault="00E308F4" w:rsidP="00186245">
      <w:pPr>
        <w:jc w:val="both"/>
        <w:rPr>
          <w:rFonts w:ascii="Arial" w:hAnsi="Arial" w:cs="Arial"/>
          <w:b/>
        </w:rPr>
      </w:pPr>
    </w:p>
    <w:p w14:paraId="33082460" w14:textId="77777777" w:rsidR="00662CC4" w:rsidRDefault="00662CC4" w:rsidP="00186245">
      <w:pPr>
        <w:jc w:val="both"/>
        <w:rPr>
          <w:rFonts w:ascii="Arial" w:hAnsi="Arial" w:cs="Arial"/>
          <w:b/>
        </w:rPr>
      </w:pPr>
    </w:p>
    <w:p w14:paraId="701840B3" w14:textId="77777777" w:rsidR="00662CC4" w:rsidRDefault="00662CC4" w:rsidP="00186245">
      <w:pPr>
        <w:jc w:val="both"/>
        <w:rPr>
          <w:rFonts w:ascii="Arial" w:hAnsi="Arial" w:cs="Arial"/>
          <w:b/>
        </w:rPr>
      </w:pPr>
    </w:p>
    <w:p w14:paraId="4C7A2115" w14:textId="33B2336C" w:rsidR="00E308F4" w:rsidRPr="003F627D" w:rsidRDefault="008973DA" w:rsidP="00186245">
      <w:pPr>
        <w:jc w:val="both"/>
        <w:rPr>
          <w:rFonts w:ascii="Arial" w:hAnsi="Arial" w:cs="Arial"/>
        </w:rPr>
      </w:pPr>
      <w:r w:rsidRPr="003F627D">
        <w:rPr>
          <w:rFonts w:ascii="Arial" w:hAnsi="Arial" w:cs="Arial"/>
          <w:b/>
        </w:rPr>
        <w:lastRenderedPageBreak/>
        <w:t>EDI Colleague Forum</w:t>
      </w:r>
    </w:p>
    <w:p w14:paraId="04540E3B" w14:textId="77777777" w:rsidR="00E308F4" w:rsidRPr="003F627D" w:rsidRDefault="00E308F4" w:rsidP="00186245">
      <w:pPr>
        <w:jc w:val="both"/>
        <w:rPr>
          <w:rFonts w:ascii="Arial" w:hAnsi="Arial" w:cs="Arial"/>
        </w:rPr>
      </w:pPr>
    </w:p>
    <w:p w14:paraId="41F1640F" w14:textId="7C12AA17" w:rsidR="00903752" w:rsidRPr="001B4511" w:rsidRDefault="00E308F4" w:rsidP="001B4511">
      <w:pPr>
        <w:pStyle w:val="ListParagraph"/>
        <w:numPr>
          <w:ilvl w:val="0"/>
          <w:numId w:val="27"/>
        </w:numPr>
        <w:ind w:left="0" w:firstLine="0"/>
        <w:jc w:val="both"/>
        <w:rPr>
          <w:rFonts w:ascii="Arial" w:hAnsi="Arial" w:cs="Arial"/>
        </w:rPr>
      </w:pPr>
      <w:r w:rsidRPr="001B4511">
        <w:rPr>
          <w:rFonts w:ascii="Arial" w:hAnsi="Arial" w:cs="Arial"/>
        </w:rPr>
        <w:t>T</w:t>
      </w:r>
      <w:r w:rsidR="00B84361" w:rsidRPr="001B4511">
        <w:rPr>
          <w:rStyle w:val="normaltextrun"/>
          <w:rFonts w:ascii="Arial" w:hAnsi="Arial" w:cs="Arial"/>
          <w:shd w:val="clear" w:color="auto" w:fill="FFFFFF"/>
        </w:rPr>
        <w:t xml:space="preserve">he Colleague Forum is making valuable contributions, </w:t>
      </w:r>
      <w:r w:rsidR="006629E9" w:rsidRPr="001B4511">
        <w:rPr>
          <w:rStyle w:val="normaltextrun"/>
          <w:rFonts w:ascii="Arial" w:hAnsi="Arial" w:cs="Arial"/>
          <w:shd w:val="clear" w:color="auto" w:fill="FFFFFF"/>
        </w:rPr>
        <w:t>forming sub</w:t>
      </w:r>
      <w:r w:rsidR="00223D6D" w:rsidRPr="001B4511">
        <w:rPr>
          <w:rStyle w:val="normaltextrun"/>
          <w:rFonts w:ascii="Arial" w:hAnsi="Arial" w:cs="Arial"/>
          <w:shd w:val="clear" w:color="auto" w:fill="FFFFFF"/>
        </w:rPr>
        <w:t>-</w:t>
      </w:r>
      <w:r w:rsidR="006629E9" w:rsidRPr="001B4511">
        <w:rPr>
          <w:rStyle w:val="normaltextrun"/>
          <w:rFonts w:ascii="Arial" w:hAnsi="Arial" w:cs="Arial"/>
          <w:shd w:val="clear" w:color="auto" w:fill="FFFFFF"/>
        </w:rPr>
        <w:t>groups to progress with some of the activit</w:t>
      </w:r>
      <w:r w:rsidR="004F1ABD" w:rsidRPr="001B4511">
        <w:rPr>
          <w:rStyle w:val="normaltextrun"/>
          <w:rFonts w:ascii="Arial" w:hAnsi="Arial" w:cs="Arial"/>
          <w:shd w:val="clear" w:color="auto" w:fill="FFFFFF"/>
        </w:rPr>
        <w:t xml:space="preserve">ies </w:t>
      </w:r>
      <w:r w:rsidR="00990D2F" w:rsidRPr="001B4511">
        <w:rPr>
          <w:rStyle w:val="normaltextrun"/>
          <w:rFonts w:ascii="Arial" w:hAnsi="Arial" w:cs="Arial"/>
          <w:shd w:val="clear" w:color="auto" w:fill="FFFFFF"/>
        </w:rPr>
        <w:t xml:space="preserve">in the </w:t>
      </w:r>
      <w:r w:rsidR="004F1ABD" w:rsidRPr="001B4511">
        <w:rPr>
          <w:rStyle w:val="normaltextrun"/>
          <w:rFonts w:ascii="Arial" w:hAnsi="Arial" w:cs="Arial"/>
          <w:shd w:val="clear" w:color="auto" w:fill="FFFFFF"/>
        </w:rPr>
        <w:t>action plan.</w:t>
      </w:r>
      <w:r w:rsidR="0095206A" w:rsidRPr="001B4511"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="00903752" w:rsidRPr="001B4511">
        <w:rPr>
          <w:rFonts w:ascii="Arial" w:hAnsi="Arial" w:cs="Arial"/>
        </w:rPr>
        <w:t xml:space="preserve">Members have begun to make use of the EDI activity time claim code within MyHR. </w:t>
      </w:r>
    </w:p>
    <w:p w14:paraId="4928A049" w14:textId="77777777" w:rsidR="00890C23" w:rsidRPr="003F627D" w:rsidRDefault="00890C23" w:rsidP="001B4511">
      <w:pPr>
        <w:jc w:val="both"/>
        <w:rPr>
          <w:rFonts w:ascii="Arial" w:hAnsi="Arial" w:cs="Arial"/>
        </w:rPr>
      </w:pPr>
    </w:p>
    <w:p w14:paraId="39EDB444" w14:textId="6FF529DB" w:rsidR="00945A77" w:rsidRDefault="00945A77" w:rsidP="001B4511">
      <w:pPr>
        <w:jc w:val="both"/>
        <w:rPr>
          <w:rFonts w:ascii="Arial" w:hAnsi="Arial" w:cs="Arial"/>
          <w:b/>
          <w:bCs/>
        </w:rPr>
      </w:pPr>
      <w:r w:rsidRPr="003F627D">
        <w:rPr>
          <w:rFonts w:ascii="Arial" w:hAnsi="Arial" w:cs="Arial"/>
          <w:b/>
          <w:bCs/>
        </w:rPr>
        <w:t>Network Groups</w:t>
      </w:r>
    </w:p>
    <w:p w14:paraId="2B53B4D0" w14:textId="454C6BF3" w:rsidR="004F4AFE" w:rsidRDefault="004F4AFE" w:rsidP="001B4511">
      <w:pPr>
        <w:jc w:val="both"/>
        <w:rPr>
          <w:rFonts w:ascii="Arial" w:hAnsi="Arial" w:cs="Arial"/>
          <w:b/>
          <w:bCs/>
        </w:rPr>
      </w:pPr>
    </w:p>
    <w:p w14:paraId="3BD98601" w14:textId="51B268AF" w:rsidR="003519CE" w:rsidRPr="001B4511" w:rsidRDefault="004F4AFE" w:rsidP="001B4511">
      <w:pPr>
        <w:pStyle w:val="ListParagraph"/>
        <w:numPr>
          <w:ilvl w:val="0"/>
          <w:numId w:val="27"/>
        </w:numPr>
        <w:ind w:left="0" w:firstLine="0"/>
        <w:jc w:val="both"/>
        <w:rPr>
          <w:rFonts w:ascii="Arial" w:hAnsi="Arial" w:cs="Arial"/>
        </w:rPr>
      </w:pPr>
      <w:r w:rsidRPr="001B4511">
        <w:rPr>
          <w:rFonts w:ascii="Arial" w:hAnsi="Arial" w:cs="Arial"/>
        </w:rPr>
        <w:t xml:space="preserve">A colleague network strategy will be developed to </w:t>
      </w:r>
      <w:r w:rsidR="00593FD9" w:rsidRPr="001B4511">
        <w:rPr>
          <w:rFonts w:ascii="Arial" w:hAnsi="Arial" w:cs="Arial"/>
        </w:rPr>
        <w:t>frame purpose of networks and value, to help ensure effectiveness in developing the EDI agenda.</w:t>
      </w:r>
    </w:p>
    <w:p w14:paraId="2304A01E" w14:textId="77777777" w:rsidR="00890C23" w:rsidRPr="003F627D" w:rsidRDefault="00890C23" w:rsidP="001B4511">
      <w:pPr>
        <w:jc w:val="both"/>
        <w:rPr>
          <w:rFonts w:ascii="Arial" w:hAnsi="Arial" w:cs="Arial"/>
        </w:rPr>
      </w:pPr>
    </w:p>
    <w:p w14:paraId="6DC4E434" w14:textId="4D632563" w:rsidR="003519CE" w:rsidRPr="003F627D" w:rsidRDefault="003519CE" w:rsidP="001B4511">
      <w:pPr>
        <w:jc w:val="both"/>
        <w:rPr>
          <w:rFonts w:ascii="Arial" w:hAnsi="Arial" w:cs="Arial"/>
          <w:b/>
          <w:bCs/>
        </w:rPr>
      </w:pPr>
      <w:r w:rsidRPr="003F627D">
        <w:rPr>
          <w:rFonts w:ascii="Arial" w:hAnsi="Arial" w:cs="Arial"/>
          <w:b/>
          <w:bCs/>
        </w:rPr>
        <w:t xml:space="preserve">Carers Network </w:t>
      </w:r>
    </w:p>
    <w:p w14:paraId="208E2E50" w14:textId="77777777" w:rsidR="003519CE" w:rsidRPr="003F627D" w:rsidRDefault="003519CE" w:rsidP="001B4511">
      <w:pPr>
        <w:jc w:val="both"/>
        <w:rPr>
          <w:rFonts w:ascii="Arial" w:hAnsi="Arial" w:cs="Arial"/>
        </w:rPr>
      </w:pPr>
    </w:p>
    <w:p w14:paraId="5FC8E6A2" w14:textId="6C5FA155" w:rsidR="00AB754E" w:rsidRPr="001B4511" w:rsidRDefault="009754A5" w:rsidP="001B4511">
      <w:pPr>
        <w:pStyle w:val="ListParagraph"/>
        <w:numPr>
          <w:ilvl w:val="0"/>
          <w:numId w:val="27"/>
        </w:numPr>
        <w:ind w:left="0" w:firstLine="0"/>
        <w:jc w:val="both"/>
        <w:rPr>
          <w:rStyle w:val="eop"/>
          <w:rFonts w:ascii="Arial" w:hAnsi="Arial" w:cs="Arial"/>
        </w:rPr>
      </w:pPr>
      <w:r w:rsidRPr="001B4511">
        <w:rPr>
          <w:rStyle w:val="normaltextrun"/>
          <w:rFonts w:ascii="Arial" w:hAnsi="Arial" w:cs="Arial"/>
          <w:shd w:val="clear" w:color="auto" w:fill="FFFFFF"/>
        </w:rPr>
        <w:t xml:space="preserve">The carers network </w:t>
      </w:r>
      <w:r w:rsidR="00A446FD" w:rsidRPr="001B4511">
        <w:rPr>
          <w:rStyle w:val="normaltextrun"/>
          <w:rFonts w:ascii="Arial" w:hAnsi="Arial" w:cs="Arial"/>
          <w:shd w:val="clear" w:color="auto" w:fill="FFFFFF"/>
        </w:rPr>
        <w:t xml:space="preserve">has </w:t>
      </w:r>
      <w:r w:rsidR="00235A57" w:rsidRPr="001B4511">
        <w:rPr>
          <w:rStyle w:val="normaltextrun"/>
          <w:rFonts w:ascii="Arial" w:hAnsi="Arial" w:cs="Arial"/>
          <w:shd w:val="clear" w:color="auto" w:fill="FFFFFF"/>
        </w:rPr>
        <w:t>28</w:t>
      </w:r>
      <w:r w:rsidR="00A65EF8" w:rsidRPr="001B4511">
        <w:rPr>
          <w:rStyle w:val="normaltextrun"/>
          <w:rFonts w:ascii="Arial" w:hAnsi="Arial" w:cs="Arial"/>
          <w:shd w:val="clear" w:color="auto" w:fill="FFFFFF"/>
        </w:rPr>
        <w:t xml:space="preserve"> members and </w:t>
      </w:r>
      <w:r w:rsidR="00180D5B" w:rsidRPr="001B4511">
        <w:rPr>
          <w:rStyle w:val="normaltextrun"/>
          <w:rFonts w:ascii="Arial" w:hAnsi="Arial" w:cs="Arial"/>
          <w:shd w:val="clear" w:color="auto" w:fill="FFFFFF"/>
        </w:rPr>
        <w:t>are progressing towards applying for Carer’s Accreditation, last awarded in May 2021.</w:t>
      </w:r>
      <w:r w:rsidR="00180D5B" w:rsidRPr="001B4511">
        <w:rPr>
          <w:rStyle w:val="eop"/>
          <w:rFonts w:ascii="Arial" w:hAnsi="Arial" w:cs="Arial"/>
          <w:shd w:val="clear" w:color="auto" w:fill="FFFFFF"/>
        </w:rPr>
        <w:t> </w:t>
      </w:r>
      <w:r w:rsidR="00E308F4" w:rsidRPr="001B4511">
        <w:rPr>
          <w:rFonts w:ascii="Arial" w:hAnsi="Arial" w:cs="Arial"/>
        </w:rPr>
        <w:t xml:space="preserve"> </w:t>
      </w:r>
      <w:r w:rsidR="00180D5B" w:rsidRPr="001B4511">
        <w:rPr>
          <w:rFonts w:ascii="Arial" w:hAnsi="Arial" w:cs="Arial"/>
        </w:rPr>
        <w:t xml:space="preserve">They are aligning the carer’s passport with a digital carer’s package to support colleagues with caring responsibilities to </w:t>
      </w:r>
      <w:r w:rsidR="00D94FA5" w:rsidRPr="001B4511">
        <w:rPr>
          <w:rFonts w:ascii="Arial" w:hAnsi="Arial" w:cs="Arial"/>
        </w:rPr>
        <w:t>manage work outcomes and caring requirements more effectively</w:t>
      </w:r>
      <w:r w:rsidR="00180D5B" w:rsidRPr="001B4511">
        <w:rPr>
          <w:rFonts w:ascii="Arial" w:hAnsi="Arial" w:cs="Arial"/>
        </w:rPr>
        <w:t>.</w:t>
      </w:r>
    </w:p>
    <w:p w14:paraId="1A219F4A" w14:textId="77777777" w:rsidR="00890C23" w:rsidRDefault="00890C23" w:rsidP="001B4511">
      <w:pPr>
        <w:pStyle w:val="ListParagraph"/>
        <w:ind w:left="0"/>
        <w:rPr>
          <w:rStyle w:val="eop"/>
          <w:rFonts w:ascii="Arial" w:hAnsi="Arial" w:cs="Arial"/>
        </w:rPr>
      </w:pPr>
    </w:p>
    <w:p w14:paraId="36A7D5FC" w14:textId="4F8382AC" w:rsidR="00AB754E" w:rsidRPr="001B4511" w:rsidRDefault="00AB754E" w:rsidP="001B4511">
      <w:pPr>
        <w:pStyle w:val="ListParagraph"/>
        <w:numPr>
          <w:ilvl w:val="0"/>
          <w:numId w:val="27"/>
        </w:numPr>
        <w:ind w:left="0" w:firstLine="0"/>
        <w:jc w:val="both"/>
        <w:rPr>
          <w:rStyle w:val="eop"/>
          <w:rFonts w:ascii="Arial" w:hAnsi="Arial" w:cs="Arial"/>
        </w:rPr>
      </w:pPr>
      <w:r w:rsidRPr="001B4511">
        <w:rPr>
          <w:rStyle w:val="eop"/>
          <w:rFonts w:ascii="Arial" w:hAnsi="Arial" w:cs="Arial"/>
        </w:rPr>
        <w:t xml:space="preserve">Carers Week </w:t>
      </w:r>
      <w:r w:rsidR="002D5546" w:rsidRPr="001B4511">
        <w:rPr>
          <w:rStyle w:val="eop"/>
          <w:rFonts w:ascii="Arial" w:hAnsi="Arial" w:cs="Arial"/>
        </w:rPr>
        <w:t>(6</w:t>
      </w:r>
      <w:r w:rsidR="002D5546" w:rsidRPr="001B4511">
        <w:rPr>
          <w:rStyle w:val="eop"/>
          <w:rFonts w:ascii="Arial" w:hAnsi="Arial" w:cs="Arial"/>
          <w:vertAlign w:val="superscript"/>
        </w:rPr>
        <w:t>th</w:t>
      </w:r>
      <w:r w:rsidR="002D5546" w:rsidRPr="001B4511">
        <w:rPr>
          <w:rStyle w:val="eop"/>
          <w:rFonts w:ascii="Arial" w:hAnsi="Arial" w:cs="Arial"/>
        </w:rPr>
        <w:t>- 12</w:t>
      </w:r>
      <w:r w:rsidR="002D5546" w:rsidRPr="001B4511">
        <w:rPr>
          <w:rStyle w:val="eop"/>
          <w:rFonts w:ascii="Arial" w:hAnsi="Arial" w:cs="Arial"/>
          <w:vertAlign w:val="superscript"/>
        </w:rPr>
        <w:t>th</w:t>
      </w:r>
      <w:r w:rsidR="002D5546" w:rsidRPr="001B4511">
        <w:rPr>
          <w:rStyle w:val="eop"/>
          <w:rFonts w:ascii="Arial" w:hAnsi="Arial" w:cs="Arial"/>
        </w:rPr>
        <w:t xml:space="preserve"> June) </w:t>
      </w:r>
      <w:r w:rsidRPr="001B4511">
        <w:rPr>
          <w:rStyle w:val="eop"/>
          <w:rFonts w:ascii="Arial" w:hAnsi="Arial" w:cs="Arial"/>
        </w:rPr>
        <w:t>will be used as an opportunity to raise awareness of the importance of</w:t>
      </w:r>
      <w:r w:rsidR="002D5546" w:rsidRPr="001B4511">
        <w:rPr>
          <w:rStyle w:val="eop"/>
          <w:rFonts w:ascii="Arial" w:hAnsi="Arial" w:cs="Arial"/>
        </w:rPr>
        <w:t xml:space="preserve"> </w:t>
      </w:r>
      <w:r w:rsidR="00E22702" w:rsidRPr="001B4511">
        <w:rPr>
          <w:rStyle w:val="eop"/>
          <w:rFonts w:ascii="Arial" w:hAnsi="Arial" w:cs="Arial"/>
        </w:rPr>
        <w:t>capturing employee EDI data</w:t>
      </w:r>
      <w:r w:rsidR="000F30A5" w:rsidRPr="001B4511">
        <w:rPr>
          <w:rStyle w:val="eop"/>
          <w:rFonts w:ascii="Arial" w:hAnsi="Arial" w:cs="Arial"/>
        </w:rPr>
        <w:t xml:space="preserve">, with focus on this due to low levels of responses in relation to caring responsibilities.  </w:t>
      </w:r>
      <w:r w:rsidR="00E22702" w:rsidRPr="001B4511">
        <w:rPr>
          <w:rStyle w:val="eop"/>
          <w:rFonts w:ascii="Arial" w:hAnsi="Arial" w:cs="Arial"/>
        </w:rPr>
        <w:t xml:space="preserve"> </w:t>
      </w:r>
    </w:p>
    <w:p w14:paraId="2389BB09" w14:textId="77777777" w:rsidR="00890C23" w:rsidRPr="00015AA3" w:rsidRDefault="00890C23" w:rsidP="001B4511">
      <w:pPr>
        <w:rPr>
          <w:rStyle w:val="eop"/>
          <w:rFonts w:ascii="Arial" w:hAnsi="Arial" w:cs="Arial"/>
        </w:rPr>
      </w:pPr>
    </w:p>
    <w:p w14:paraId="279584E9" w14:textId="2A6ECE0D" w:rsidR="003046B0" w:rsidRPr="003F627D" w:rsidRDefault="003046B0" w:rsidP="001B4511">
      <w:pPr>
        <w:jc w:val="both"/>
        <w:rPr>
          <w:rStyle w:val="eop"/>
          <w:rFonts w:ascii="Arial" w:hAnsi="Arial" w:cs="Arial"/>
          <w:b/>
          <w:bCs/>
        </w:rPr>
      </w:pPr>
      <w:r w:rsidRPr="003F627D">
        <w:rPr>
          <w:rStyle w:val="eop"/>
          <w:rFonts w:ascii="Arial" w:hAnsi="Arial" w:cs="Arial"/>
          <w:b/>
          <w:bCs/>
        </w:rPr>
        <w:t>LGBT+ Network, Neurod</w:t>
      </w:r>
      <w:r w:rsidR="006E27D7" w:rsidRPr="003F627D">
        <w:rPr>
          <w:rStyle w:val="eop"/>
          <w:rFonts w:ascii="Arial" w:hAnsi="Arial" w:cs="Arial"/>
          <w:b/>
          <w:bCs/>
        </w:rPr>
        <w:t xml:space="preserve">iversity and EU </w:t>
      </w:r>
      <w:r w:rsidR="005D0C27">
        <w:rPr>
          <w:rStyle w:val="eop"/>
          <w:rFonts w:ascii="Arial" w:hAnsi="Arial" w:cs="Arial"/>
          <w:b/>
          <w:bCs/>
        </w:rPr>
        <w:t>N</w:t>
      </w:r>
      <w:r w:rsidR="00A33DBD" w:rsidRPr="003F627D">
        <w:rPr>
          <w:rStyle w:val="eop"/>
          <w:rFonts w:ascii="Arial" w:hAnsi="Arial" w:cs="Arial"/>
          <w:b/>
          <w:bCs/>
        </w:rPr>
        <w:t>ationals’</w:t>
      </w:r>
      <w:r w:rsidR="006E27D7" w:rsidRPr="003F627D">
        <w:rPr>
          <w:rStyle w:val="eop"/>
          <w:rFonts w:ascii="Arial" w:hAnsi="Arial" w:cs="Arial"/>
          <w:b/>
          <w:bCs/>
        </w:rPr>
        <w:t xml:space="preserve"> </w:t>
      </w:r>
      <w:r w:rsidR="005D0C27">
        <w:rPr>
          <w:rStyle w:val="eop"/>
          <w:rFonts w:ascii="Arial" w:hAnsi="Arial" w:cs="Arial"/>
          <w:b/>
          <w:bCs/>
        </w:rPr>
        <w:t>N</w:t>
      </w:r>
      <w:r w:rsidR="006E27D7" w:rsidRPr="003F627D">
        <w:rPr>
          <w:rStyle w:val="eop"/>
          <w:rFonts w:ascii="Arial" w:hAnsi="Arial" w:cs="Arial"/>
          <w:b/>
          <w:bCs/>
        </w:rPr>
        <w:t>etworks</w:t>
      </w:r>
    </w:p>
    <w:p w14:paraId="09DA90D6" w14:textId="77777777" w:rsidR="006C36EC" w:rsidRPr="003F627D" w:rsidRDefault="006C36EC" w:rsidP="001B4511">
      <w:pPr>
        <w:pStyle w:val="ListParagraph"/>
        <w:ind w:left="0"/>
        <w:rPr>
          <w:rStyle w:val="eop"/>
          <w:rFonts w:ascii="Arial" w:hAnsi="Arial" w:cs="Arial"/>
        </w:rPr>
      </w:pPr>
    </w:p>
    <w:p w14:paraId="2682FAC1" w14:textId="4C363FDC" w:rsidR="006C36EC" w:rsidRPr="001B4511" w:rsidRDefault="006C36EC" w:rsidP="001B4511">
      <w:pPr>
        <w:pStyle w:val="ListParagraph"/>
        <w:numPr>
          <w:ilvl w:val="0"/>
          <w:numId w:val="27"/>
        </w:numPr>
        <w:ind w:left="0" w:firstLine="0"/>
        <w:jc w:val="both"/>
        <w:rPr>
          <w:rStyle w:val="normaltextrun"/>
          <w:rFonts w:ascii="Arial" w:hAnsi="Arial" w:cs="Arial"/>
        </w:rPr>
      </w:pPr>
      <w:r w:rsidRPr="001B4511">
        <w:rPr>
          <w:rStyle w:val="eop"/>
          <w:rFonts w:ascii="Arial" w:hAnsi="Arial" w:cs="Arial"/>
        </w:rPr>
        <w:t>The LGBT+</w:t>
      </w:r>
      <w:r w:rsidR="00AB32FF" w:rsidRPr="001B4511">
        <w:rPr>
          <w:rStyle w:val="eop"/>
          <w:rFonts w:ascii="Arial" w:hAnsi="Arial" w:cs="Arial"/>
        </w:rPr>
        <w:t>(10 members)</w:t>
      </w:r>
      <w:r w:rsidRPr="001B4511">
        <w:rPr>
          <w:rStyle w:val="eop"/>
          <w:rFonts w:ascii="Arial" w:hAnsi="Arial" w:cs="Arial"/>
        </w:rPr>
        <w:t>, Neurodiversity</w:t>
      </w:r>
      <w:r w:rsidR="003046B0" w:rsidRPr="001B4511">
        <w:rPr>
          <w:rStyle w:val="eop"/>
          <w:rFonts w:ascii="Arial" w:hAnsi="Arial" w:cs="Arial"/>
        </w:rPr>
        <w:t xml:space="preserve"> </w:t>
      </w:r>
      <w:r w:rsidR="00AB32FF" w:rsidRPr="001B4511">
        <w:rPr>
          <w:rStyle w:val="eop"/>
          <w:rFonts w:ascii="Arial" w:hAnsi="Arial" w:cs="Arial"/>
        </w:rPr>
        <w:t xml:space="preserve">(14 members) </w:t>
      </w:r>
      <w:r w:rsidR="003046B0" w:rsidRPr="001B4511">
        <w:rPr>
          <w:rStyle w:val="normaltextrun"/>
          <w:rFonts w:ascii="Arial" w:hAnsi="Arial" w:cs="Arial"/>
          <w:shd w:val="clear" w:color="auto" w:fill="FFFFFF"/>
        </w:rPr>
        <w:t>and EU Nationals</w:t>
      </w:r>
      <w:r w:rsidR="00AB32FF" w:rsidRPr="001B4511">
        <w:rPr>
          <w:rStyle w:val="normaltextrun"/>
          <w:rFonts w:ascii="Arial" w:hAnsi="Arial" w:cs="Arial"/>
          <w:shd w:val="clear" w:color="auto" w:fill="FFFFFF"/>
        </w:rPr>
        <w:t xml:space="preserve"> (</w:t>
      </w:r>
      <w:r w:rsidR="00FD5AF0" w:rsidRPr="001B4511">
        <w:rPr>
          <w:rStyle w:val="normaltextrun"/>
          <w:rFonts w:ascii="Arial" w:hAnsi="Arial" w:cs="Arial"/>
          <w:shd w:val="clear" w:color="auto" w:fill="FFFFFF"/>
        </w:rPr>
        <w:t>6 members)</w:t>
      </w:r>
      <w:r w:rsidR="003046B0" w:rsidRPr="001B4511">
        <w:rPr>
          <w:rStyle w:val="normaltextrun"/>
          <w:rFonts w:ascii="Arial" w:hAnsi="Arial" w:cs="Arial"/>
          <w:shd w:val="clear" w:color="auto" w:fill="FFFFFF"/>
        </w:rPr>
        <w:t xml:space="preserve"> networks remain engaged </w:t>
      </w:r>
      <w:r w:rsidR="00060F0D" w:rsidRPr="001B4511">
        <w:rPr>
          <w:rStyle w:val="normaltextrun"/>
          <w:rFonts w:ascii="Arial" w:hAnsi="Arial" w:cs="Arial"/>
          <w:shd w:val="clear" w:color="auto" w:fill="FFFFFF"/>
        </w:rPr>
        <w:t xml:space="preserve">predominantly </w:t>
      </w:r>
      <w:r w:rsidR="003046B0" w:rsidRPr="001B4511">
        <w:rPr>
          <w:rStyle w:val="normaltextrun"/>
          <w:rFonts w:ascii="Arial" w:hAnsi="Arial" w:cs="Arial"/>
          <w:shd w:val="clear" w:color="auto" w:fill="FFFFFF"/>
        </w:rPr>
        <w:t xml:space="preserve">via their MS Teams channels. Discussions are ongoing to ensure RoS </w:t>
      </w:r>
      <w:r w:rsidR="00CC576D" w:rsidRPr="001B4511">
        <w:rPr>
          <w:rStyle w:val="normaltextrun"/>
          <w:rFonts w:ascii="Arial" w:hAnsi="Arial" w:cs="Arial"/>
          <w:shd w:val="clear" w:color="auto" w:fill="FFFFFF"/>
        </w:rPr>
        <w:t xml:space="preserve">is </w:t>
      </w:r>
      <w:r w:rsidR="003046B0" w:rsidRPr="001B4511">
        <w:rPr>
          <w:rStyle w:val="normaltextrun"/>
          <w:rFonts w:ascii="Arial" w:hAnsi="Arial" w:cs="Arial"/>
          <w:shd w:val="clear" w:color="auto" w:fill="FFFFFF"/>
        </w:rPr>
        <w:t>represent</w:t>
      </w:r>
      <w:r w:rsidR="00CC576D" w:rsidRPr="001B4511">
        <w:rPr>
          <w:rStyle w:val="normaltextrun"/>
          <w:rFonts w:ascii="Arial" w:hAnsi="Arial" w:cs="Arial"/>
          <w:shd w:val="clear" w:color="auto" w:fill="FFFFFF"/>
        </w:rPr>
        <w:t>ed</w:t>
      </w:r>
      <w:r w:rsidR="003046B0" w:rsidRPr="001B4511">
        <w:rPr>
          <w:rStyle w:val="normaltextrun"/>
          <w:rFonts w:ascii="Arial" w:hAnsi="Arial" w:cs="Arial"/>
          <w:shd w:val="clear" w:color="auto" w:fill="FFFFFF"/>
        </w:rPr>
        <w:t xml:space="preserve"> at Pride events in June 2022.</w:t>
      </w:r>
    </w:p>
    <w:p w14:paraId="5593D493" w14:textId="77777777" w:rsidR="00890C23" w:rsidRPr="003F627D" w:rsidRDefault="00890C23" w:rsidP="002F2358">
      <w:pPr>
        <w:jc w:val="both"/>
        <w:rPr>
          <w:rStyle w:val="normaltextrun"/>
          <w:rFonts w:ascii="Arial" w:hAnsi="Arial" w:cs="Arial"/>
        </w:rPr>
      </w:pPr>
    </w:p>
    <w:p w14:paraId="4255E18D" w14:textId="4B17BED0" w:rsidR="002F2358" w:rsidRPr="003F627D" w:rsidRDefault="002F2358" w:rsidP="002F2358">
      <w:pPr>
        <w:jc w:val="both"/>
        <w:rPr>
          <w:rFonts w:ascii="Arial" w:hAnsi="Arial" w:cs="Arial"/>
          <w:b/>
          <w:bCs/>
        </w:rPr>
      </w:pPr>
      <w:r w:rsidRPr="003F627D">
        <w:rPr>
          <w:rFonts w:ascii="Arial" w:hAnsi="Arial" w:cs="Arial"/>
          <w:b/>
          <w:bCs/>
        </w:rPr>
        <w:t xml:space="preserve">Communications and </w:t>
      </w:r>
      <w:r w:rsidR="005D0C27">
        <w:rPr>
          <w:rFonts w:ascii="Arial" w:hAnsi="Arial" w:cs="Arial"/>
          <w:b/>
          <w:bCs/>
        </w:rPr>
        <w:t>C</w:t>
      </w:r>
      <w:r w:rsidRPr="003F627D">
        <w:rPr>
          <w:rFonts w:ascii="Arial" w:hAnsi="Arial" w:cs="Arial"/>
          <w:b/>
          <w:bCs/>
        </w:rPr>
        <w:t xml:space="preserve">olleague </w:t>
      </w:r>
      <w:r w:rsidR="005D0C27">
        <w:rPr>
          <w:rFonts w:ascii="Arial" w:hAnsi="Arial" w:cs="Arial"/>
          <w:b/>
          <w:bCs/>
        </w:rPr>
        <w:t>E</w:t>
      </w:r>
      <w:r w:rsidRPr="003F627D">
        <w:rPr>
          <w:rFonts w:ascii="Arial" w:hAnsi="Arial" w:cs="Arial"/>
          <w:b/>
          <w:bCs/>
        </w:rPr>
        <w:t>ngagement</w:t>
      </w:r>
    </w:p>
    <w:p w14:paraId="3074D662" w14:textId="77777777" w:rsidR="002F2358" w:rsidRPr="003F627D" w:rsidRDefault="002F2358" w:rsidP="002F2358">
      <w:pPr>
        <w:jc w:val="both"/>
        <w:rPr>
          <w:rStyle w:val="normaltextrun"/>
          <w:rFonts w:ascii="Arial" w:hAnsi="Arial" w:cs="Arial"/>
        </w:rPr>
      </w:pPr>
    </w:p>
    <w:p w14:paraId="4E9BD573" w14:textId="5B6367C8" w:rsidR="00B94D85" w:rsidRPr="001B4511" w:rsidRDefault="00683F38" w:rsidP="001B4511">
      <w:pPr>
        <w:pStyle w:val="ListParagraph"/>
        <w:numPr>
          <w:ilvl w:val="0"/>
          <w:numId w:val="27"/>
        </w:numPr>
        <w:ind w:left="0" w:firstLine="0"/>
        <w:jc w:val="both"/>
        <w:rPr>
          <w:rStyle w:val="normaltextrun"/>
          <w:rFonts w:ascii="Arial" w:hAnsi="Arial" w:cs="Arial"/>
        </w:rPr>
      </w:pPr>
      <w:r w:rsidRPr="001B4511">
        <w:rPr>
          <w:rStyle w:val="normaltextrun"/>
          <w:rFonts w:ascii="Arial" w:hAnsi="Arial" w:cs="Arial"/>
          <w:shd w:val="clear" w:color="auto" w:fill="FFFFFF"/>
        </w:rPr>
        <w:t xml:space="preserve">The </w:t>
      </w:r>
      <w:r w:rsidR="00060F0D" w:rsidRPr="001B4511">
        <w:rPr>
          <w:rStyle w:val="normaltextrun"/>
          <w:rFonts w:ascii="Arial" w:hAnsi="Arial" w:cs="Arial"/>
          <w:shd w:val="clear" w:color="auto" w:fill="FFFFFF"/>
        </w:rPr>
        <w:t>c</w:t>
      </w:r>
      <w:r w:rsidRPr="001B4511">
        <w:rPr>
          <w:rStyle w:val="normaltextrun"/>
          <w:rFonts w:ascii="Arial" w:hAnsi="Arial" w:cs="Arial"/>
          <w:shd w:val="clear" w:color="auto" w:fill="FFFFFF"/>
        </w:rPr>
        <w:t xml:space="preserve">ommunications plan </w:t>
      </w:r>
      <w:r w:rsidR="009E43F2" w:rsidRPr="001B4511">
        <w:rPr>
          <w:rStyle w:val="normaltextrun"/>
          <w:rFonts w:ascii="Arial" w:hAnsi="Arial" w:cs="Arial"/>
          <w:shd w:val="clear" w:color="auto" w:fill="FFFFFF"/>
        </w:rPr>
        <w:t>(</w:t>
      </w:r>
      <w:r w:rsidR="003900ED" w:rsidRPr="001B4511">
        <w:rPr>
          <w:rStyle w:val="normaltextrun"/>
          <w:rFonts w:ascii="Arial" w:hAnsi="Arial" w:cs="Arial"/>
          <w:b/>
          <w:bCs/>
          <w:shd w:val="clear" w:color="auto" w:fill="FFFFFF"/>
        </w:rPr>
        <w:t>a</w:t>
      </w:r>
      <w:r w:rsidR="00015AA3" w:rsidRPr="001B4511">
        <w:rPr>
          <w:rStyle w:val="normaltextrun"/>
          <w:rFonts w:ascii="Arial" w:hAnsi="Arial" w:cs="Arial"/>
          <w:b/>
          <w:bCs/>
          <w:shd w:val="clear" w:color="auto" w:fill="FFFFFF"/>
        </w:rPr>
        <w:t>nnex</w:t>
      </w:r>
      <w:r w:rsidRPr="001B4511">
        <w:rPr>
          <w:rStyle w:val="normaltextrun"/>
          <w:rFonts w:ascii="Arial" w:hAnsi="Arial" w:cs="Arial"/>
          <w:b/>
          <w:bCs/>
          <w:shd w:val="clear" w:color="auto" w:fill="FFFFFF"/>
        </w:rPr>
        <w:t xml:space="preserve"> </w:t>
      </w:r>
      <w:r w:rsidR="003900ED" w:rsidRPr="001B4511">
        <w:rPr>
          <w:rStyle w:val="normaltextrun"/>
          <w:rFonts w:ascii="Arial" w:hAnsi="Arial" w:cs="Arial"/>
          <w:b/>
          <w:bCs/>
          <w:shd w:val="clear" w:color="auto" w:fill="FFFFFF"/>
        </w:rPr>
        <w:t>C</w:t>
      </w:r>
      <w:r w:rsidR="009E43F2" w:rsidRPr="001B4511">
        <w:rPr>
          <w:rStyle w:val="normaltextrun"/>
          <w:rFonts w:ascii="Arial" w:hAnsi="Arial" w:cs="Arial"/>
          <w:b/>
          <w:bCs/>
          <w:shd w:val="clear" w:color="auto" w:fill="FFFFFF"/>
        </w:rPr>
        <w:t>)</w:t>
      </w:r>
      <w:r w:rsidR="00952167" w:rsidRPr="001B4511">
        <w:rPr>
          <w:rStyle w:val="normaltextrun"/>
          <w:rFonts w:ascii="Arial" w:hAnsi="Arial" w:cs="Arial"/>
          <w:b/>
          <w:bCs/>
          <w:shd w:val="clear" w:color="auto" w:fill="FFFFFF"/>
        </w:rPr>
        <w:t xml:space="preserve"> </w:t>
      </w:r>
      <w:r w:rsidR="009E43F2" w:rsidRPr="001B4511">
        <w:rPr>
          <w:rStyle w:val="normaltextrun"/>
          <w:rFonts w:ascii="Arial" w:hAnsi="Arial" w:cs="Arial"/>
          <w:shd w:val="clear" w:color="auto" w:fill="FFFFFF"/>
        </w:rPr>
        <w:t>outlines</w:t>
      </w:r>
      <w:r w:rsidR="009E43F2" w:rsidRPr="001B4511">
        <w:rPr>
          <w:rStyle w:val="normaltextrun"/>
          <w:rFonts w:ascii="Arial" w:hAnsi="Arial" w:cs="Arial"/>
          <w:b/>
          <w:bCs/>
          <w:shd w:val="clear" w:color="auto" w:fill="FFFFFF"/>
        </w:rPr>
        <w:t xml:space="preserve"> </w:t>
      </w:r>
      <w:r w:rsidR="009E43F2" w:rsidRPr="001B4511">
        <w:rPr>
          <w:rStyle w:val="normaltextrun"/>
          <w:rFonts w:ascii="Arial" w:hAnsi="Arial" w:cs="Arial"/>
          <w:shd w:val="clear" w:color="auto" w:fill="FFFFFF"/>
        </w:rPr>
        <w:t>planned and potential EDI messages and spotlights throughout 22/23</w:t>
      </w:r>
      <w:r w:rsidR="00E7553C" w:rsidRPr="001B4511">
        <w:rPr>
          <w:rStyle w:val="normaltextrun"/>
          <w:rFonts w:ascii="Arial" w:hAnsi="Arial" w:cs="Arial"/>
          <w:shd w:val="clear" w:color="auto" w:fill="FFFFFF"/>
        </w:rPr>
        <w:t xml:space="preserve"> to raise awareness of EDI in pursuit of a more inclusive and diverse culture</w:t>
      </w:r>
      <w:r w:rsidR="009E43F2" w:rsidRPr="001B4511">
        <w:rPr>
          <w:rStyle w:val="normaltextrun"/>
          <w:rFonts w:ascii="Arial" w:hAnsi="Arial" w:cs="Arial"/>
          <w:shd w:val="clear" w:color="auto" w:fill="FFFFFF"/>
        </w:rPr>
        <w:t>.  Of note is an EDI colleague webinar planned for June 2022</w:t>
      </w:r>
      <w:r w:rsidR="00E7553C" w:rsidRPr="001B4511">
        <w:rPr>
          <w:rStyle w:val="normaltextrun"/>
          <w:rFonts w:ascii="Arial" w:hAnsi="Arial" w:cs="Arial"/>
          <w:shd w:val="clear" w:color="auto" w:fill="FFFFFF"/>
        </w:rPr>
        <w:t>.</w:t>
      </w:r>
      <w:r w:rsidR="009E43F2" w:rsidRPr="001B4511">
        <w:rPr>
          <w:rStyle w:val="normaltextrun"/>
          <w:rFonts w:ascii="Arial" w:hAnsi="Arial" w:cs="Arial"/>
          <w:shd w:val="clear" w:color="auto" w:fill="FFFFFF"/>
        </w:rPr>
        <w:t xml:space="preserve">  </w:t>
      </w:r>
    </w:p>
    <w:p w14:paraId="4A202861" w14:textId="77777777" w:rsidR="001B4511" w:rsidRDefault="001B4511" w:rsidP="001B4511">
      <w:pPr>
        <w:jc w:val="both"/>
        <w:rPr>
          <w:rFonts w:ascii="Arial" w:hAnsi="Arial" w:cs="Arial"/>
          <w:b/>
          <w:bCs/>
        </w:rPr>
      </w:pPr>
    </w:p>
    <w:p w14:paraId="181238D1" w14:textId="2BD94B07" w:rsidR="006E0488" w:rsidRDefault="006E0488" w:rsidP="001B4511">
      <w:pPr>
        <w:jc w:val="both"/>
        <w:rPr>
          <w:rFonts w:ascii="Arial" w:hAnsi="Arial" w:cs="Arial"/>
        </w:rPr>
      </w:pPr>
      <w:r w:rsidRPr="002B6B4E">
        <w:rPr>
          <w:rFonts w:ascii="Arial" w:hAnsi="Arial" w:cs="Arial"/>
          <w:b/>
          <w:bCs/>
        </w:rPr>
        <w:t>EDI Data completion </w:t>
      </w:r>
      <w:r w:rsidRPr="002B6B4E">
        <w:rPr>
          <w:rFonts w:ascii="Arial" w:hAnsi="Arial" w:cs="Arial"/>
        </w:rPr>
        <w:t> </w:t>
      </w:r>
    </w:p>
    <w:p w14:paraId="1EF7221F" w14:textId="77777777" w:rsidR="004F4AFE" w:rsidRPr="002B6B4E" w:rsidRDefault="004F4AFE" w:rsidP="001B4511">
      <w:pPr>
        <w:jc w:val="both"/>
        <w:rPr>
          <w:rFonts w:ascii="Arial" w:hAnsi="Arial" w:cs="Arial"/>
        </w:rPr>
      </w:pPr>
    </w:p>
    <w:p w14:paraId="30F4CC3F" w14:textId="47916A75" w:rsidR="00D75724" w:rsidRPr="001B4511" w:rsidRDefault="007E5FD1" w:rsidP="001B4511">
      <w:pPr>
        <w:pStyle w:val="ListParagraph"/>
        <w:numPr>
          <w:ilvl w:val="0"/>
          <w:numId w:val="27"/>
        </w:numPr>
        <w:ind w:left="0" w:firstLine="0"/>
        <w:jc w:val="both"/>
        <w:textAlignment w:val="baseline"/>
        <w:rPr>
          <w:rFonts w:ascii="Arial" w:hAnsi="Arial" w:cs="Arial"/>
        </w:rPr>
      </w:pPr>
      <w:r w:rsidRPr="001B4511">
        <w:rPr>
          <w:rStyle w:val="eop"/>
          <w:rFonts w:ascii="Arial" w:hAnsi="Arial" w:cs="Arial"/>
          <w:shd w:val="clear" w:color="auto" w:fill="FFFFFF"/>
        </w:rPr>
        <w:t>There are</w:t>
      </w:r>
      <w:r w:rsidR="006E505D" w:rsidRPr="001B4511">
        <w:rPr>
          <w:rFonts w:ascii="Arial" w:hAnsi="Arial" w:cs="Arial"/>
        </w:rPr>
        <w:t xml:space="preserve"> considerable gaps </w:t>
      </w:r>
      <w:r w:rsidRPr="001B4511">
        <w:rPr>
          <w:rFonts w:ascii="Arial" w:hAnsi="Arial" w:cs="Arial"/>
        </w:rPr>
        <w:t xml:space="preserve">in RoS colleagues completing their EDI profiles in </w:t>
      </w:r>
      <w:r w:rsidR="006E505D" w:rsidRPr="001B4511">
        <w:rPr>
          <w:rFonts w:ascii="Arial" w:hAnsi="Arial" w:cs="Arial"/>
        </w:rPr>
        <w:t>MyHR</w:t>
      </w:r>
      <w:r w:rsidR="00D75724" w:rsidRPr="001B4511">
        <w:rPr>
          <w:rFonts w:ascii="Arial" w:hAnsi="Arial" w:cs="Arial"/>
        </w:rPr>
        <w:t xml:space="preserve"> therefore an approach is being scoped, with input from the EDI networks, to address this.  </w:t>
      </w:r>
      <w:r w:rsidR="00290AE7" w:rsidRPr="001B4511">
        <w:rPr>
          <w:rFonts w:ascii="Arial" w:hAnsi="Arial" w:cs="Arial"/>
        </w:rPr>
        <w:t>The table below outlines current completion rates.</w:t>
      </w:r>
    </w:p>
    <w:p w14:paraId="204FDC45" w14:textId="77777777" w:rsidR="00D75724" w:rsidRDefault="00D75724" w:rsidP="00585A30">
      <w:pPr>
        <w:jc w:val="both"/>
        <w:textAlignment w:val="baseline"/>
        <w:rPr>
          <w:rFonts w:ascii="Arial" w:hAnsi="Arial" w:cs="Arial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939"/>
        <w:gridCol w:w="1196"/>
        <w:gridCol w:w="1001"/>
        <w:gridCol w:w="854"/>
        <w:gridCol w:w="1208"/>
        <w:gridCol w:w="1050"/>
        <w:gridCol w:w="1747"/>
      </w:tblGrid>
      <w:tr w:rsidR="00D75724" w:rsidRPr="002B6B4E" w14:paraId="4588FA57" w14:textId="77777777" w:rsidTr="0057334D">
        <w:trPr>
          <w:trHeight w:val="285"/>
        </w:trPr>
        <w:tc>
          <w:tcPr>
            <w:tcW w:w="1032" w:type="dxa"/>
            <w:shd w:val="clear" w:color="auto" w:fill="5B9BD5"/>
            <w:vAlign w:val="bottom"/>
            <w:hideMark/>
          </w:tcPr>
          <w:p w14:paraId="32C20A66" w14:textId="77777777" w:rsidR="00D75724" w:rsidRPr="007B147A" w:rsidRDefault="00D75724" w:rsidP="001F3A16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B14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RoS overall</w:t>
            </w:r>
            <w:r w:rsidRPr="007B147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shd w:val="clear" w:color="auto" w:fill="5B9BD5"/>
            <w:vAlign w:val="bottom"/>
            <w:hideMark/>
          </w:tcPr>
          <w:p w14:paraId="5915C1E5" w14:textId="77777777" w:rsidR="00D75724" w:rsidRPr="007B147A" w:rsidRDefault="00D75724" w:rsidP="001F3A16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B14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Religion</w:t>
            </w:r>
            <w:r w:rsidRPr="007B147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5B9BD5"/>
            <w:vAlign w:val="bottom"/>
            <w:hideMark/>
          </w:tcPr>
          <w:p w14:paraId="32BC5C0A" w14:textId="77777777" w:rsidR="00D75724" w:rsidRPr="007B147A" w:rsidRDefault="00D75724" w:rsidP="001F3A16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B14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Nationality</w:t>
            </w:r>
            <w:r w:rsidRPr="007B147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shd w:val="clear" w:color="auto" w:fill="5B9BD5"/>
            <w:vAlign w:val="bottom"/>
            <w:hideMark/>
          </w:tcPr>
          <w:p w14:paraId="7F23AA0B" w14:textId="77777777" w:rsidR="00D75724" w:rsidRPr="007B147A" w:rsidRDefault="00D75724" w:rsidP="001F3A16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B14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Ethnicity</w:t>
            </w:r>
            <w:r w:rsidRPr="007B147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shd w:val="clear" w:color="auto" w:fill="5B9BD5"/>
            <w:vAlign w:val="bottom"/>
            <w:hideMark/>
          </w:tcPr>
          <w:p w14:paraId="163F73F7" w14:textId="77777777" w:rsidR="00D75724" w:rsidRPr="007B147A" w:rsidRDefault="00D75724" w:rsidP="001F3A16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B14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Gender identity</w:t>
            </w:r>
            <w:r w:rsidRPr="007B147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shd w:val="clear" w:color="auto" w:fill="5B9BD5"/>
            <w:vAlign w:val="bottom"/>
            <w:hideMark/>
          </w:tcPr>
          <w:p w14:paraId="1B5089E6" w14:textId="77777777" w:rsidR="00D75724" w:rsidRPr="007B147A" w:rsidRDefault="00D75724" w:rsidP="001F3A16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B14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Sexual orientation</w:t>
            </w:r>
            <w:r w:rsidRPr="007B147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shd w:val="clear" w:color="auto" w:fill="5B9BD5"/>
            <w:vAlign w:val="bottom"/>
            <w:hideMark/>
          </w:tcPr>
          <w:p w14:paraId="7BC6F4BF" w14:textId="77777777" w:rsidR="00D75724" w:rsidRPr="007B147A" w:rsidRDefault="00D75724" w:rsidP="001F3A16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B14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Disability</w:t>
            </w:r>
            <w:r w:rsidRPr="007B147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shd w:val="clear" w:color="auto" w:fill="5B9BD5"/>
            <w:vAlign w:val="bottom"/>
            <w:hideMark/>
          </w:tcPr>
          <w:p w14:paraId="1AA84C6F" w14:textId="77777777" w:rsidR="00D75724" w:rsidRPr="007B147A" w:rsidRDefault="00D75724" w:rsidP="001F3A16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B14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Caring responsibilities </w:t>
            </w:r>
            <w:r w:rsidRPr="007B147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5724" w:rsidRPr="002B6B4E" w14:paraId="3A449603" w14:textId="77777777" w:rsidTr="0057334D">
        <w:trPr>
          <w:trHeight w:val="285"/>
        </w:trPr>
        <w:tc>
          <w:tcPr>
            <w:tcW w:w="1032" w:type="dxa"/>
            <w:shd w:val="clear" w:color="auto" w:fill="auto"/>
            <w:vAlign w:val="bottom"/>
            <w:hideMark/>
          </w:tcPr>
          <w:p w14:paraId="32F8C867" w14:textId="77777777" w:rsidR="00D75724" w:rsidRPr="007B147A" w:rsidRDefault="00D75724" w:rsidP="001F3A16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B147A">
              <w:rPr>
                <w:rFonts w:ascii="Arial" w:hAnsi="Arial" w:cs="Arial"/>
                <w:color w:val="000000"/>
                <w:sz w:val="22"/>
                <w:szCs w:val="22"/>
              </w:rPr>
              <w:t>Profile completed </w:t>
            </w:r>
          </w:p>
        </w:tc>
        <w:tc>
          <w:tcPr>
            <w:tcW w:w="939" w:type="dxa"/>
            <w:shd w:val="clear" w:color="auto" w:fill="auto"/>
            <w:vAlign w:val="bottom"/>
            <w:hideMark/>
          </w:tcPr>
          <w:p w14:paraId="0D2CE75F" w14:textId="77777777" w:rsidR="00D75724" w:rsidRPr="002B6B4E" w:rsidRDefault="00D75724" w:rsidP="001F3A16">
            <w:pPr>
              <w:jc w:val="center"/>
              <w:textAlignment w:val="baseline"/>
              <w:rPr>
                <w:rFonts w:ascii="Arial" w:hAnsi="Arial" w:cs="Arial"/>
              </w:rPr>
            </w:pPr>
            <w:r w:rsidRPr="002B6B4E">
              <w:rPr>
                <w:rFonts w:ascii="Arial" w:hAnsi="Arial" w:cs="Arial"/>
                <w:color w:val="000000"/>
              </w:rPr>
              <w:t>803 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0EB4D3B9" w14:textId="77777777" w:rsidR="00D75724" w:rsidRPr="002B6B4E" w:rsidRDefault="00D75724" w:rsidP="001F3A16">
            <w:pPr>
              <w:jc w:val="center"/>
              <w:textAlignment w:val="baseline"/>
              <w:rPr>
                <w:rFonts w:ascii="Arial" w:hAnsi="Arial" w:cs="Arial"/>
              </w:rPr>
            </w:pPr>
            <w:r w:rsidRPr="002B6B4E">
              <w:rPr>
                <w:rFonts w:ascii="Arial" w:hAnsi="Arial" w:cs="Arial"/>
                <w:color w:val="000000"/>
              </w:rPr>
              <w:t>995 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14:paraId="4A2B1A20" w14:textId="77777777" w:rsidR="00D75724" w:rsidRPr="002B6B4E" w:rsidRDefault="00D75724" w:rsidP="001F3A16">
            <w:pPr>
              <w:jc w:val="center"/>
              <w:textAlignment w:val="baseline"/>
              <w:rPr>
                <w:rFonts w:ascii="Arial" w:hAnsi="Arial" w:cs="Arial"/>
              </w:rPr>
            </w:pPr>
            <w:r w:rsidRPr="002B6B4E">
              <w:rPr>
                <w:rFonts w:ascii="Arial" w:hAnsi="Arial" w:cs="Arial"/>
                <w:color w:val="000000"/>
              </w:rPr>
              <w:t>1018 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14:paraId="7296271F" w14:textId="77777777" w:rsidR="00D75724" w:rsidRPr="002B6B4E" w:rsidRDefault="00D75724" w:rsidP="001F3A16">
            <w:pPr>
              <w:jc w:val="center"/>
              <w:textAlignment w:val="baseline"/>
              <w:rPr>
                <w:rFonts w:ascii="Arial" w:hAnsi="Arial" w:cs="Arial"/>
              </w:rPr>
            </w:pPr>
            <w:r w:rsidRPr="002B6B4E">
              <w:rPr>
                <w:rFonts w:ascii="Arial" w:hAnsi="Arial" w:cs="Arial"/>
                <w:color w:val="000000"/>
              </w:rPr>
              <w:t>478 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567C6E1" w14:textId="77777777" w:rsidR="00D75724" w:rsidRPr="002B6B4E" w:rsidRDefault="00D75724" w:rsidP="001F3A16">
            <w:pPr>
              <w:jc w:val="center"/>
              <w:textAlignment w:val="baseline"/>
              <w:rPr>
                <w:rFonts w:ascii="Arial" w:hAnsi="Arial" w:cs="Arial"/>
              </w:rPr>
            </w:pPr>
            <w:r w:rsidRPr="002B6B4E">
              <w:rPr>
                <w:rFonts w:ascii="Arial" w:hAnsi="Arial" w:cs="Arial"/>
                <w:color w:val="000000"/>
              </w:rPr>
              <w:t>810 </w:t>
            </w:r>
          </w:p>
        </w:tc>
        <w:tc>
          <w:tcPr>
            <w:tcW w:w="1049" w:type="dxa"/>
            <w:shd w:val="clear" w:color="auto" w:fill="auto"/>
            <w:vAlign w:val="bottom"/>
            <w:hideMark/>
          </w:tcPr>
          <w:p w14:paraId="79454787" w14:textId="77777777" w:rsidR="00D75724" w:rsidRPr="002B6B4E" w:rsidRDefault="00D75724" w:rsidP="001F3A16">
            <w:pPr>
              <w:jc w:val="center"/>
              <w:textAlignment w:val="baseline"/>
              <w:rPr>
                <w:rFonts w:ascii="Arial" w:hAnsi="Arial" w:cs="Arial"/>
              </w:rPr>
            </w:pPr>
            <w:r w:rsidRPr="002B6B4E">
              <w:rPr>
                <w:rFonts w:ascii="Arial" w:hAnsi="Arial" w:cs="Arial"/>
                <w:color w:val="000000"/>
              </w:rPr>
              <w:t>858 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14:paraId="71D6032C" w14:textId="77777777" w:rsidR="00D75724" w:rsidRPr="002B6B4E" w:rsidRDefault="00D75724" w:rsidP="001F3A16">
            <w:pPr>
              <w:jc w:val="center"/>
              <w:textAlignment w:val="baseline"/>
              <w:rPr>
                <w:rFonts w:ascii="Arial" w:hAnsi="Arial" w:cs="Arial"/>
              </w:rPr>
            </w:pPr>
            <w:r w:rsidRPr="002B6B4E">
              <w:rPr>
                <w:rFonts w:ascii="Arial" w:hAnsi="Arial" w:cs="Arial"/>
                <w:color w:val="000000"/>
              </w:rPr>
              <w:t>353 </w:t>
            </w:r>
          </w:p>
        </w:tc>
      </w:tr>
      <w:tr w:rsidR="00D75724" w:rsidRPr="002B6B4E" w14:paraId="02C6657C" w14:textId="77777777" w:rsidTr="0057334D">
        <w:trPr>
          <w:trHeight w:val="285"/>
        </w:trPr>
        <w:tc>
          <w:tcPr>
            <w:tcW w:w="1032" w:type="dxa"/>
            <w:shd w:val="clear" w:color="auto" w:fill="auto"/>
            <w:vAlign w:val="bottom"/>
            <w:hideMark/>
          </w:tcPr>
          <w:p w14:paraId="743BC1A3" w14:textId="77777777" w:rsidR="00D75724" w:rsidRPr="007B147A" w:rsidRDefault="00D75724" w:rsidP="001F3A16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B147A">
              <w:rPr>
                <w:rFonts w:ascii="Arial" w:hAnsi="Arial" w:cs="Arial"/>
                <w:color w:val="000000"/>
                <w:sz w:val="22"/>
                <w:szCs w:val="22"/>
              </w:rPr>
              <w:t>Profile blank </w:t>
            </w:r>
          </w:p>
        </w:tc>
        <w:tc>
          <w:tcPr>
            <w:tcW w:w="939" w:type="dxa"/>
            <w:shd w:val="clear" w:color="auto" w:fill="auto"/>
            <w:vAlign w:val="bottom"/>
            <w:hideMark/>
          </w:tcPr>
          <w:p w14:paraId="33806E2C" w14:textId="77777777" w:rsidR="00D75724" w:rsidRPr="002B6B4E" w:rsidRDefault="00D75724" w:rsidP="001F3A16">
            <w:pPr>
              <w:jc w:val="center"/>
              <w:textAlignment w:val="baseline"/>
              <w:rPr>
                <w:rFonts w:ascii="Arial" w:hAnsi="Arial" w:cs="Arial"/>
              </w:rPr>
            </w:pPr>
            <w:r w:rsidRPr="002B6B4E">
              <w:rPr>
                <w:rFonts w:ascii="Arial" w:hAnsi="Arial" w:cs="Arial"/>
                <w:color w:val="000000"/>
              </w:rPr>
              <w:t>400 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610F4D72" w14:textId="77777777" w:rsidR="00D75724" w:rsidRPr="002B6B4E" w:rsidRDefault="00D75724" w:rsidP="001F3A16">
            <w:pPr>
              <w:jc w:val="center"/>
              <w:textAlignment w:val="baseline"/>
              <w:rPr>
                <w:rFonts w:ascii="Arial" w:hAnsi="Arial" w:cs="Arial"/>
              </w:rPr>
            </w:pPr>
            <w:r w:rsidRPr="002B6B4E">
              <w:rPr>
                <w:rFonts w:ascii="Arial" w:hAnsi="Arial" w:cs="Arial"/>
                <w:color w:val="000000"/>
              </w:rPr>
              <w:t>208 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14:paraId="231B08D9" w14:textId="77777777" w:rsidR="00D75724" w:rsidRPr="002B6B4E" w:rsidRDefault="00D75724" w:rsidP="001F3A16">
            <w:pPr>
              <w:jc w:val="center"/>
              <w:textAlignment w:val="baseline"/>
              <w:rPr>
                <w:rFonts w:ascii="Arial" w:hAnsi="Arial" w:cs="Arial"/>
              </w:rPr>
            </w:pPr>
            <w:r w:rsidRPr="002B6B4E">
              <w:rPr>
                <w:rFonts w:ascii="Arial" w:hAnsi="Arial" w:cs="Arial"/>
                <w:color w:val="000000"/>
              </w:rPr>
              <w:t>185 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14:paraId="5F2F3F07" w14:textId="77777777" w:rsidR="00D75724" w:rsidRPr="002B6B4E" w:rsidRDefault="00D75724" w:rsidP="001F3A16">
            <w:pPr>
              <w:jc w:val="center"/>
              <w:textAlignment w:val="baseline"/>
              <w:rPr>
                <w:rFonts w:ascii="Arial" w:hAnsi="Arial" w:cs="Arial"/>
              </w:rPr>
            </w:pPr>
            <w:r w:rsidRPr="002B6B4E">
              <w:rPr>
                <w:rFonts w:ascii="Arial" w:hAnsi="Arial" w:cs="Arial"/>
                <w:color w:val="000000"/>
              </w:rPr>
              <w:t>725 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3291D359" w14:textId="77777777" w:rsidR="00D75724" w:rsidRPr="002B6B4E" w:rsidRDefault="00D75724" w:rsidP="001F3A16">
            <w:pPr>
              <w:jc w:val="center"/>
              <w:textAlignment w:val="baseline"/>
              <w:rPr>
                <w:rFonts w:ascii="Arial" w:hAnsi="Arial" w:cs="Arial"/>
              </w:rPr>
            </w:pPr>
            <w:r w:rsidRPr="002B6B4E">
              <w:rPr>
                <w:rFonts w:ascii="Arial" w:hAnsi="Arial" w:cs="Arial"/>
                <w:color w:val="000000"/>
              </w:rPr>
              <w:t>393 </w:t>
            </w:r>
          </w:p>
        </w:tc>
        <w:tc>
          <w:tcPr>
            <w:tcW w:w="1049" w:type="dxa"/>
            <w:shd w:val="clear" w:color="auto" w:fill="auto"/>
            <w:vAlign w:val="bottom"/>
            <w:hideMark/>
          </w:tcPr>
          <w:p w14:paraId="1F65D513" w14:textId="77777777" w:rsidR="00D75724" w:rsidRPr="002B6B4E" w:rsidRDefault="00D75724" w:rsidP="001F3A16">
            <w:pPr>
              <w:jc w:val="center"/>
              <w:textAlignment w:val="baseline"/>
              <w:rPr>
                <w:rFonts w:ascii="Arial" w:hAnsi="Arial" w:cs="Arial"/>
              </w:rPr>
            </w:pPr>
            <w:r w:rsidRPr="002B6B4E">
              <w:rPr>
                <w:rFonts w:ascii="Arial" w:hAnsi="Arial" w:cs="Arial"/>
                <w:color w:val="000000"/>
              </w:rPr>
              <w:t>345 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14:paraId="20AC0848" w14:textId="77777777" w:rsidR="00D75724" w:rsidRPr="002B6B4E" w:rsidRDefault="00D75724" w:rsidP="001F3A16">
            <w:pPr>
              <w:jc w:val="center"/>
              <w:textAlignment w:val="baseline"/>
              <w:rPr>
                <w:rFonts w:ascii="Arial" w:hAnsi="Arial" w:cs="Arial"/>
              </w:rPr>
            </w:pPr>
            <w:r w:rsidRPr="002B6B4E">
              <w:rPr>
                <w:rFonts w:ascii="Arial" w:hAnsi="Arial" w:cs="Arial"/>
                <w:color w:val="000000"/>
              </w:rPr>
              <w:t>850 </w:t>
            </w:r>
          </w:p>
        </w:tc>
      </w:tr>
      <w:tr w:rsidR="00D75724" w:rsidRPr="002B6B4E" w14:paraId="50F6FB3F" w14:textId="77777777" w:rsidTr="0057334D">
        <w:trPr>
          <w:trHeight w:val="285"/>
        </w:trPr>
        <w:tc>
          <w:tcPr>
            <w:tcW w:w="1032" w:type="dxa"/>
            <w:shd w:val="clear" w:color="auto" w:fill="auto"/>
            <w:vAlign w:val="bottom"/>
            <w:hideMark/>
          </w:tcPr>
          <w:p w14:paraId="103009C9" w14:textId="77777777" w:rsidR="00D75724" w:rsidRPr="007B147A" w:rsidRDefault="00D75724" w:rsidP="001F3A16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B147A">
              <w:rPr>
                <w:rFonts w:ascii="Arial" w:hAnsi="Arial" w:cs="Arial"/>
                <w:color w:val="000000"/>
                <w:sz w:val="22"/>
                <w:szCs w:val="22"/>
              </w:rPr>
              <w:t>% Profile completed </w:t>
            </w:r>
          </w:p>
        </w:tc>
        <w:tc>
          <w:tcPr>
            <w:tcW w:w="939" w:type="dxa"/>
            <w:shd w:val="clear" w:color="auto" w:fill="auto"/>
            <w:vAlign w:val="bottom"/>
            <w:hideMark/>
          </w:tcPr>
          <w:p w14:paraId="1DF41F4B" w14:textId="77777777" w:rsidR="00D75724" w:rsidRPr="002B6B4E" w:rsidRDefault="00D75724" w:rsidP="001F3A16">
            <w:pPr>
              <w:jc w:val="center"/>
              <w:textAlignment w:val="baseline"/>
              <w:rPr>
                <w:rFonts w:ascii="Arial" w:hAnsi="Arial" w:cs="Arial"/>
              </w:rPr>
            </w:pPr>
            <w:r w:rsidRPr="002B6B4E">
              <w:rPr>
                <w:rFonts w:ascii="Arial" w:hAnsi="Arial" w:cs="Arial"/>
                <w:color w:val="000000"/>
              </w:rPr>
              <w:t>67% 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39613E5D" w14:textId="77777777" w:rsidR="00D75724" w:rsidRPr="002B6B4E" w:rsidRDefault="00D75724" w:rsidP="001F3A16">
            <w:pPr>
              <w:jc w:val="center"/>
              <w:textAlignment w:val="baseline"/>
              <w:rPr>
                <w:rFonts w:ascii="Arial" w:hAnsi="Arial" w:cs="Arial"/>
              </w:rPr>
            </w:pPr>
            <w:r w:rsidRPr="002B6B4E">
              <w:rPr>
                <w:rFonts w:ascii="Arial" w:hAnsi="Arial" w:cs="Arial"/>
                <w:color w:val="000000"/>
              </w:rPr>
              <w:t>83%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14:paraId="62A23F83" w14:textId="77777777" w:rsidR="00D75724" w:rsidRPr="002B6B4E" w:rsidRDefault="00D75724" w:rsidP="001F3A16">
            <w:pPr>
              <w:jc w:val="center"/>
              <w:textAlignment w:val="baseline"/>
              <w:rPr>
                <w:rFonts w:ascii="Arial" w:hAnsi="Arial" w:cs="Arial"/>
              </w:rPr>
            </w:pPr>
            <w:r w:rsidRPr="002B6B4E">
              <w:rPr>
                <w:rFonts w:ascii="Arial" w:hAnsi="Arial" w:cs="Arial"/>
                <w:color w:val="000000"/>
              </w:rPr>
              <w:t>85% 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14:paraId="056B7A9B" w14:textId="77777777" w:rsidR="00D75724" w:rsidRPr="002B6B4E" w:rsidRDefault="00D75724" w:rsidP="001F3A16">
            <w:pPr>
              <w:jc w:val="center"/>
              <w:textAlignment w:val="baseline"/>
              <w:rPr>
                <w:rFonts w:ascii="Arial" w:hAnsi="Arial" w:cs="Arial"/>
              </w:rPr>
            </w:pPr>
            <w:r w:rsidRPr="002B6B4E">
              <w:rPr>
                <w:rFonts w:ascii="Arial" w:hAnsi="Arial" w:cs="Arial"/>
                <w:color w:val="000000"/>
              </w:rPr>
              <w:t>40% 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074B4303" w14:textId="77777777" w:rsidR="00D75724" w:rsidRPr="002B6B4E" w:rsidRDefault="00D75724" w:rsidP="001F3A16">
            <w:pPr>
              <w:jc w:val="center"/>
              <w:textAlignment w:val="baseline"/>
              <w:rPr>
                <w:rFonts w:ascii="Arial" w:hAnsi="Arial" w:cs="Arial"/>
              </w:rPr>
            </w:pPr>
            <w:r w:rsidRPr="002B6B4E">
              <w:rPr>
                <w:rFonts w:ascii="Arial" w:hAnsi="Arial" w:cs="Arial"/>
                <w:color w:val="000000"/>
              </w:rPr>
              <w:t>67% </w:t>
            </w:r>
          </w:p>
        </w:tc>
        <w:tc>
          <w:tcPr>
            <w:tcW w:w="1049" w:type="dxa"/>
            <w:shd w:val="clear" w:color="auto" w:fill="auto"/>
            <w:vAlign w:val="bottom"/>
            <w:hideMark/>
          </w:tcPr>
          <w:p w14:paraId="6D566E21" w14:textId="77777777" w:rsidR="00D75724" w:rsidRPr="002B6B4E" w:rsidRDefault="00D75724" w:rsidP="001F3A16">
            <w:pPr>
              <w:jc w:val="center"/>
              <w:textAlignment w:val="baseline"/>
              <w:rPr>
                <w:rFonts w:ascii="Arial" w:hAnsi="Arial" w:cs="Arial"/>
              </w:rPr>
            </w:pPr>
            <w:r w:rsidRPr="002B6B4E">
              <w:rPr>
                <w:rFonts w:ascii="Arial" w:hAnsi="Arial" w:cs="Arial"/>
                <w:color w:val="000000"/>
              </w:rPr>
              <w:t>71% 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14:paraId="27CBCFFE" w14:textId="77777777" w:rsidR="00D75724" w:rsidRPr="002B6B4E" w:rsidRDefault="00D75724" w:rsidP="001F3A16">
            <w:pPr>
              <w:jc w:val="center"/>
              <w:textAlignment w:val="baseline"/>
              <w:rPr>
                <w:rFonts w:ascii="Arial" w:hAnsi="Arial" w:cs="Arial"/>
              </w:rPr>
            </w:pPr>
            <w:r w:rsidRPr="002B6B4E">
              <w:rPr>
                <w:rFonts w:ascii="Arial" w:hAnsi="Arial" w:cs="Arial"/>
                <w:color w:val="000000"/>
              </w:rPr>
              <w:t>29% </w:t>
            </w:r>
          </w:p>
        </w:tc>
      </w:tr>
      <w:tr w:rsidR="00D75724" w:rsidRPr="002B6B4E" w14:paraId="1F7EEB5A" w14:textId="77777777" w:rsidTr="0057334D">
        <w:trPr>
          <w:trHeight w:val="285"/>
        </w:trPr>
        <w:tc>
          <w:tcPr>
            <w:tcW w:w="1032" w:type="dxa"/>
            <w:shd w:val="clear" w:color="auto" w:fill="auto"/>
            <w:vAlign w:val="bottom"/>
            <w:hideMark/>
          </w:tcPr>
          <w:p w14:paraId="2E116DAA" w14:textId="77777777" w:rsidR="00D75724" w:rsidRPr="007B147A" w:rsidRDefault="00D75724" w:rsidP="001F3A16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B147A">
              <w:rPr>
                <w:rFonts w:ascii="Arial" w:hAnsi="Arial" w:cs="Arial"/>
                <w:color w:val="000000"/>
                <w:sz w:val="22"/>
                <w:szCs w:val="22"/>
              </w:rPr>
              <w:t>% Profile blank </w:t>
            </w:r>
          </w:p>
        </w:tc>
        <w:tc>
          <w:tcPr>
            <w:tcW w:w="939" w:type="dxa"/>
            <w:shd w:val="clear" w:color="auto" w:fill="auto"/>
            <w:vAlign w:val="bottom"/>
            <w:hideMark/>
          </w:tcPr>
          <w:p w14:paraId="6DA8DB10" w14:textId="77777777" w:rsidR="00D75724" w:rsidRPr="002B6B4E" w:rsidRDefault="00D75724" w:rsidP="001F3A16">
            <w:pPr>
              <w:jc w:val="center"/>
              <w:textAlignment w:val="baseline"/>
              <w:rPr>
                <w:rFonts w:ascii="Arial" w:hAnsi="Arial" w:cs="Arial"/>
              </w:rPr>
            </w:pPr>
            <w:r w:rsidRPr="002B6B4E">
              <w:rPr>
                <w:rFonts w:ascii="Arial" w:hAnsi="Arial" w:cs="Arial"/>
                <w:color w:val="000000"/>
              </w:rPr>
              <w:t>33% 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01E8D985" w14:textId="77777777" w:rsidR="00D75724" w:rsidRPr="002B6B4E" w:rsidRDefault="00D75724" w:rsidP="001F3A16">
            <w:pPr>
              <w:jc w:val="center"/>
              <w:textAlignment w:val="baseline"/>
              <w:rPr>
                <w:rFonts w:ascii="Arial" w:hAnsi="Arial" w:cs="Arial"/>
              </w:rPr>
            </w:pPr>
            <w:r w:rsidRPr="002B6B4E">
              <w:rPr>
                <w:rFonts w:ascii="Arial" w:hAnsi="Arial" w:cs="Arial"/>
                <w:color w:val="000000"/>
              </w:rPr>
              <w:t>17%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14:paraId="5CED7B96" w14:textId="77777777" w:rsidR="00D75724" w:rsidRPr="002B6B4E" w:rsidRDefault="00D75724" w:rsidP="001F3A16">
            <w:pPr>
              <w:jc w:val="center"/>
              <w:textAlignment w:val="baseline"/>
              <w:rPr>
                <w:rFonts w:ascii="Arial" w:hAnsi="Arial" w:cs="Arial"/>
              </w:rPr>
            </w:pPr>
            <w:r w:rsidRPr="002B6B4E">
              <w:rPr>
                <w:rFonts w:ascii="Arial" w:hAnsi="Arial" w:cs="Arial"/>
                <w:color w:val="000000"/>
              </w:rPr>
              <w:t>15% 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14:paraId="1DAB1325" w14:textId="77777777" w:rsidR="00D75724" w:rsidRPr="002B6B4E" w:rsidRDefault="00D75724" w:rsidP="001F3A16">
            <w:pPr>
              <w:jc w:val="center"/>
              <w:textAlignment w:val="baseline"/>
              <w:rPr>
                <w:rFonts w:ascii="Arial" w:hAnsi="Arial" w:cs="Arial"/>
              </w:rPr>
            </w:pPr>
            <w:r w:rsidRPr="002B6B4E">
              <w:rPr>
                <w:rFonts w:ascii="Arial" w:hAnsi="Arial" w:cs="Arial"/>
                <w:color w:val="000000"/>
              </w:rPr>
              <w:t>60% 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14:paraId="470A4144" w14:textId="77777777" w:rsidR="00D75724" w:rsidRPr="002B6B4E" w:rsidRDefault="00D75724" w:rsidP="001F3A16">
            <w:pPr>
              <w:jc w:val="center"/>
              <w:textAlignment w:val="baseline"/>
              <w:rPr>
                <w:rFonts w:ascii="Arial" w:hAnsi="Arial" w:cs="Arial"/>
              </w:rPr>
            </w:pPr>
            <w:r w:rsidRPr="002B6B4E">
              <w:rPr>
                <w:rFonts w:ascii="Arial" w:hAnsi="Arial" w:cs="Arial"/>
                <w:color w:val="000000"/>
              </w:rPr>
              <w:t>33% </w:t>
            </w:r>
          </w:p>
        </w:tc>
        <w:tc>
          <w:tcPr>
            <w:tcW w:w="1049" w:type="dxa"/>
            <w:shd w:val="clear" w:color="auto" w:fill="auto"/>
            <w:vAlign w:val="bottom"/>
            <w:hideMark/>
          </w:tcPr>
          <w:p w14:paraId="6F76AAD6" w14:textId="77777777" w:rsidR="00D75724" w:rsidRPr="002B6B4E" w:rsidRDefault="00D75724" w:rsidP="001F3A16">
            <w:pPr>
              <w:jc w:val="center"/>
              <w:textAlignment w:val="baseline"/>
              <w:rPr>
                <w:rFonts w:ascii="Arial" w:hAnsi="Arial" w:cs="Arial"/>
              </w:rPr>
            </w:pPr>
            <w:r w:rsidRPr="002B6B4E">
              <w:rPr>
                <w:rFonts w:ascii="Arial" w:hAnsi="Arial" w:cs="Arial"/>
                <w:color w:val="000000"/>
              </w:rPr>
              <w:t>29% 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14:paraId="3684CB7A" w14:textId="77777777" w:rsidR="00D75724" w:rsidRPr="002B6B4E" w:rsidRDefault="00D75724" w:rsidP="001F3A16">
            <w:pPr>
              <w:jc w:val="center"/>
              <w:textAlignment w:val="baseline"/>
              <w:rPr>
                <w:rFonts w:ascii="Arial" w:hAnsi="Arial" w:cs="Arial"/>
              </w:rPr>
            </w:pPr>
            <w:r w:rsidRPr="002B6B4E">
              <w:rPr>
                <w:rFonts w:ascii="Arial" w:hAnsi="Arial" w:cs="Arial"/>
                <w:color w:val="000000"/>
              </w:rPr>
              <w:t>71% </w:t>
            </w:r>
          </w:p>
        </w:tc>
      </w:tr>
    </w:tbl>
    <w:p w14:paraId="0928B4F5" w14:textId="2B1F9BE8" w:rsidR="006E505D" w:rsidRPr="00015AA3" w:rsidRDefault="00D75724" w:rsidP="00015AA3">
      <w:pPr>
        <w:jc w:val="both"/>
        <w:textAlignment w:val="baseline"/>
        <w:rPr>
          <w:rStyle w:val="normaltextrun"/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080C993" w14:textId="77777777" w:rsidR="00225F0B" w:rsidRPr="003F627D" w:rsidRDefault="00225F0B" w:rsidP="00225F0B">
      <w:pPr>
        <w:pStyle w:val="ListParagraph"/>
        <w:rPr>
          <w:rFonts w:ascii="Arial" w:hAnsi="Arial" w:cs="Arial"/>
        </w:rPr>
      </w:pPr>
    </w:p>
    <w:p w14:paraId="5AC19BBF" w14:textId="4C419A05" w:rsidR="00225F0B" w:rsidRPr="003F627D" w:rsidRDefault="00225F0B" w:rsidP="00225F0B">
      <w:pPr>
        <w:jc w:val="both"/>
        <w:rPr>
          <w:rFonts w:ascii="Arial" w:hAnsi="Arial" w:cs="Arial"/>
          <w:b/>
          <w:bCs/>
        </w:rPr>
      </w:pPr>
      <w:r w:rsidRPr="003F627D">
        <w:rPr>
          <w:rFonts w:ascii="Arial" w:hAnsi="Arial" w:cs="Arial"/>
          <w:b/>
          <w:bCs/>
        </w:rPr>
        <w:t xml:space="preserve">Dashboard </w:t>
      </w:r>
      <w:r w:rsidR="000A6B40">
        <w:rPr>
          <w:rFonts w:ascii="Arial" w:hAnsi="Arial" w:cs="Arial"/>
          <w:b/>
          <w:bCs/>
        </w:rPr>
        <w:t>D</w:t>
      </w:r>
      <w:r w:rsidRPr="003F627D">
        <w:rPr>
          <w:rFonts w:ascii="Arial" w:hAnsi="Arial" w:cs="Arial"/>
          <w:b/>
          <w:bCs/>
        </w:rPr>
        <w:t>evelopment</w:t>
      </w:r>
    </w:p>
    <w:p w14:paraId="38A7270B" w14:textId="6CE72274" w:rsidR="006E0488" w:rsidRPr="003F627D" w:rsidRDefault="00D32D09" w:rsidP="00E04E82">
      <w:pPr>
        <w:jc w:val="both"/>
        <w:rPr>
          <w:rFonts w:ascii="Arial" w:hAnsi="Arial" w:cs="Arial"/>
        </w:rPr>
      </w:pPr>
      <w:r w:rsidRPr="002B6B4E">
        <w:rPr>
          <w:rFonts w:ascii="Arial" w:hAnsi="Arial" w:cs="Arial"/>
        </w:rPr>
        <w:t> </w:t>
      </w:r>
    </w:p>
    <w:p w14:paraId="3FCE6FEC" w14:textId="171B7892" w:rsidR="008B5DDB" w:rsidRPr="001B4511" w:rsidRDefault="00D32D09" w:rsidP="001B4511">
      <w:pPr>
        <w:pStyle w:val="ListParagraph"/>
        <w:numPr>
          <w:ilvl w:val="0"/>
          <w:numId w:val="27"/>
        </w:numPr>
        <w:ind w:left="0" w:firstLine="0"/>
        <w:jc w:val="both"/>
        <w:rPr>
          <w:rFonts w:ascii="Arial" w:hAnsi="Arial" w:cs="Arial"/>
        </w:rPr>
      </w:pPr>
      <w:r w:rsidRPr="001B4511">
        <w:rPr>
          <w:rFonts w:ascii="Arial" w:hAnsi="Arial" w:cs="Arial"/>
        </w:rPr>
        <w:lastRenderedPageBreak/>
        <w:t>An EDI dashboard</w:t>
      </w:r>
      <w:r w:rsidR="00F14F27" w:rsidRPr="001B4511">
        <w:rPr>
          <w:rFonts w:ascii="Arial" w:hAnsi="Arial" w:cs="Arial"/>
        </w:rPr>
        <w:t xml:space="preserve"> aimed a</w:t>
      </w:r>
      <w:r w:rsidR="002118B9" w:rsidRPr="001B4511">
        <w:rPr>
          <w:rFonts w:ascii="Arial" w:hAnsi="Arial" w:cs="Arial"/>
        </w:rPr>
        <w:t>t creating a better understanding of baseline</w:t>
      </w:r>
      <w:r w:rsidR="006625B7" w:rsidRPr="001B4511">
        <w:rPr>
          <w:rFonts w:ascii="Arial" w:hAnsi="Arial" w:cs="Arial"/>
        </w:rPr>
        <w:t xml:space="preserve"> data</w:t>
      </w:r>
      <w:r w:rsidRPr="001B4511">
        <w:rPr>
          <w:rFonts w:ascii="Arial" w:hAnsi="Arial" w:cs="Arial"/>
        </w:rPr>
        <w:t xml:space="preserve"> is </w:t>
      </w:r>
      <w:r w:rsidR="00F14F27" w:rsidRPr="001B4511">
        <w:rPr>
          <w:rFonts w:ascii="Arial" w:hAnsi="Arial" w:cs="Arial"/>
        </w:rPr>
        <w:t xml:space="preserve">being </w:t>
      </w:r>
      <w:r w:rsidRPr="001B4511">
        <w:rPr>
          <w:rFonts w:ascii="Arial" w:hAnsi="Arial" w:cs="Arial"/>
        </w:rPr>
        <w:t>develo</w:t>
      </w:r>
      <w:r w:rsidR="002118B9" w:rsidRPr="001B4511">
        <w:rPr>
          <w:rFonts w:ascii="Arial" w:hAnsi="Arial" w:cs="Arial"/>
        </w:rPr>
        <w:t>ped</w:t>
      </w:r>
      <w:r w:rsidR="000950DD" w:rsidRPr="001B4511">
        <w:rPr>
          <w:rFonts w:ascii="Arial" w:hAnsi="Arial" w:cs="Arial"/>
        </w:rPr>
        <w:t xml:space="preserve"> and will </w:t>
      </w:r>
      <w:r w:rsidR="006625B7" w:rsidRPr="001B4511">
        <w:rPr>
          <w:rFonts w:ascii="Arial" w:hAnsi="Arial" w:cs="Arial"/>
        </w:rPr>
        <w:t xml:space="preserve">support </w:t>
      </w:r>
      <w:r w:rsidR="002344DE" w:rsidRPr="001B4511">
        <w:rPr>
          <w:rFonts w:ascii="Arial" w:hAnsi="Arial" w:cs="Arial"/>
        </w:rPr>
        <w:t xml:space="preserve">development and </w:t>
      </w:r>
      <w:r w:rsidR="006625B7" w:rsidRPr="001B4511">
        <w:rPr>
          <w:rFonts w:ascii="Arial" w:hAnsi="Arial" w:cs="Arial"/>
        </w:rPr>
        <w:t xml:space="preserve">monitoring of KPIs </w:t>
      </w:r>
      <w:r w:rsidR="002344DE" w:rsidRPr="001B4511">
        <w:rPr>
          <w:rFonts w:ascii="Arial" w:hAnsi="Arial" w:cs="Arial"/>
        </w:rPr>
        <w:t xml:space="preserve">and health measures </w:t>
      </w:r>
      <w:r w:rsidR="006625B7" w:rsidRPr="001B4511">
        <w:rPr>
          <w:rFonts w:ascii="Arial" w:hAnsi="Arial" w:cs="Arial"/>
        </w:rPr>
        <w:t>which will be agreed by the EDI Steering Group</w:t>
      </w:r>
      <w:r w:rsidR="00305F96" w:rsidRPr="001B4511">
        <w:rPr>
          <w:rFonts w:ascii="Arial" w:hAnsi="Arial" w:cs="Arial"/>
        </w:rPr>
        <w:t>.</w:t>
      </w:r>
      <w:r w:rsidR="002118B9" w:rsidRPr="001B4511">
        <w:rPr>
          <w:rFonts w:ascii="Arial" w:hAnsi="Arial" w:cs="Arial"/>
        </w:rPr>
        <w:t xml:space="preserve"> </w:t>
      </w:r>
    </w:p>
    <w:p w14:paraId="0742136F" w14:textId="77777777" w:rsidR="0089702B" w:rsidRPr="003F627D" w:rsidRDefault="0089702B" w:rsidP="001B4511">
      <w:pPr>
        <w:pStyle w:val="ListParagraph"/>
        <w:ind w:left="0"/>
        <w:rPr>
          <w:rFonts w:ascii="Arial" w:hAnsi="Arial" w:cs="Arial"/>
        </w:rPr>
      </w:pPr>
    </w:p>
    <w:p w14:paraId="56C23526" w14:textId="208466AD" w:rsidR="002344DE" w:rsidRPr="001B4511" w:rsidRDefault="007E04AE" w:rsidP="001B4511">
      <w:pPr>
        <w:pStyle w:val="ListParagraph"/>
        <w:numPr>
          <w:ilvl w:val="0"/>
          <w:numId w:val="27"/>
        </w:numPr>
        <w:ind w:left="0" w:firstLine="0"/>
        <w:jc w:val="both"/>
        <w:rPr>
          <w:rFonts w:ascii="Arial" w:hAnsi="Arial" w:cs="Arial"/>
        </w:rPr>
      </w:pPr>
      <w:r w:rsidRPr="001B4511">
        <w:rPr>
          <w:rFonts w:ascii="Arial" w:hAnsi="Arial" w:cs="Arial"/>
        </w:rPr>
        <w:t>In addition to gender pay gap reporting, the</w:t>
      </w:r>
      <w:r w:rsidR="007E1297" w:rsidRPr="001B4511">
        <w:rPr>
          <w:rFonts w:ascii="Arial" w:hAnsi="Arial" w:cs="Arial"/>
        </w:rPr>
        <w:t xml:space="preserve"> payroll team have </w:t>
      </w:r>
      <w:r w:rsidRPr="001B4511">
        <w:rPr>
          <w:rFonts w:ascii="Arial" w:hAnsi="Arial" w:cs="Arial"/>
        </w:rPr>
        <w:t>begun</w:t>
      </w:r>
      <w:r w:rsidR="00887EBE" w:rsidRPr="001B4511">
        <w:rPr>
          <w:rFonts w:ascii="Arial" w:hAnsi="Arial" w:cs="Arial"/>
        </w:rPr>
        <w:t xml:space="preserve"> initial work</w:t>
      </w:r>
      <w:r w:rsidRPr="001B4511">
        <w:rPr>
          <w:rFonts w:ascii="Arial" w:hAnsi="Arial" w:cs="Arial"/>
        </w:rPr>
        <w:t xml:space="preserve"> to </w:t>
      </w:r>
      <w:r w:rsidR="00F011CC" w:rsidRPr="001B4511">
        <w:rPr>
          <w:rFonts w:ascii="Arial" w:hAnsi="Arial" w:cs="Arial"/>
        </w:rPr>
        <w:t>report</w:t>
      </w:r>
      <w:r w:rsidRPr="001B4511">
        <w:rPr>
          <w:rFonts w:ascii="Arial" w:hAnsi="Arial" w:cs="Arial"/>
        </w:rPr>
        <w:t xml:space="preserve"> on ethnicity and disability </w:t>
      </w:r>
      <w:r w:rsidR="00F011CC" w:rsidRPr="001B4511">
        <w:rPr>
          <w:rFonts w:ascii="Arial" w:hAnsi="Arial" w:cs="Arial"/>
        </w:rPr>
        <w:t>pay gaps</w:t>
      </w:r>
      <w:r w:rsidR="000D1DFC" w:rsidRPr="001B4511">
        <w:rPr>
          <w:rFonts w:ascii="Arial" w:hAnsi="Arial" w:cs="Arial"/>
        </w:rPr>
        <w:t>.</w:t>
      </w:r>
    </w:p>
    <w:p w14:paraId="7DD7249B" w14:textId="2F3DCED1" w:rsidR="00FB7C08" w:rsidRPr="003F627D" w:rsidRDefault="00FB7C08" w:rsidP="001B4511">
      <w:pPr>
        <w:jc w:val="both"/>
        <w:textAlignment w:val="baseline"/>
        <w:rPr>
          <w:rFonts w:ascii="Arial" w:hAnsi="Arial" w:cs="Arial"/>
        </w:rPr>
      </w:pPr>
    </w:p>
    <w:p w14:paraId="4DE9E3A2" w14:textId="77777777" w:rsidR="00E308F4" w:rsidRPr="003F627D" w:rsidRDefault="00E308F4" w:rsidP="001B4511">
      <w:pPr>
        <w:jc w:val="both"/>
        <w:rPr>
          <w:rFonts w:ascii="Arial" w:hAnsi="Arial" w:cs="Arial"/>
          <w:b/>
        </w:rPr>
      </w:pPr>
      <w:r w:rsidRPr="003F627D">
        <w:rPr>
          <w:rFonts w:ascii="Arial" w:hAnsi="Arial" w:cs="Arial"/>
          <w:b/>
        </w:rPr>
        <w:t>Conclusion</w:t>
      </w:r>
    </w:p>
    <w:p w14:paraId="20CE9B70" w14:textId="77777777" w:rsidR="00E308F4" w:rsidRPr="003F627D" w:rsidRDefault="00E308F4" w:rsidP="001B4511">
      <w:pPr>
        <w:jc w:val="both"/>
        <w:rPr>
          <w:rFonts w:ascii="Arial" w:hAnsi="Arial" w:cs="Arial"/>
        </w:rPr>
      </w:pPr>
    </w:p>
    <w:p w14:paraId="3A106DA7" w14:textId="26E776CE" w:rsidR="00E308F4" w:rsidRPr="001B4511" w:rsidRDefault="00335146" w:rsidP="001B4511">
      <w:pPr>
        <w:pStyle w:val="ListParagraph"/>
        <w:numPr>
          <w:ilvl w:val="0"/>
          <w:numId w:val="27"/>
        </w:numPr>
        <w:ind w:left="0" w:firstLine="0"/>
        <w:jc w:val="both"/>
        <w:rPr>
          <w:rFonts w:ascii="Arial" w:hAnsi="Arial" w:cs="Arial"/>
        </w:rPr>
      </w:pPr>
      <w:r w:rsidRPr="001B4511">
        <w:rPr>
          <w:rFonts w:ascii="Arial" w:hAnsi="Arial" w:cs="Arial"/>
        </w:rPr>
        <w:t xml:space="preserve">The </w:t>
      </w:r>
      <w:r w:rsidR="002344DE" w:rsidRPr="001B4511">
        <w:rPr>
          <w:rFonts w:ascii="Arial" w:hAnsi="Arial" w:cs="Arial"/>
        </w:rPr>
        <w:t xml:space="preserve">EDI action plan captures a range of priorities </w:t>
      </w:r>
      <w:r w:rsidR="00D35AD3" w:rsidRPr="001B4511">
        <w:rPr>
          <w:rFonts w:ascii="Arial" w:hAnsi="Arial" w:cs="Arial"/>
        </w:rPr>
        <w:t xml:space="preserve">to </w:t>
      </w:r>
      <w:r w:rsidR="007F2682" w:rsidRPr="001B4511">
        <w:rPr>
          <w:rFonts w:ascii="Arial" w:hAnsi="Arial" w:cs="Arial"/>
        </w:rPr>
        <w:t>support</w:t>
      </w:r>
      <w:r w:rsidR="00D35AD3" w:rsidRPr="001B4511">
        <w:rPr>
          <w:rFonts w:ascii="Arial" w:hAnsi="Arial" w:cs="Arial"/>
        </w:rPr>
        <w:t xml:space="preserve"> the EDI</w:t>
      </w:r>
      <w:r w:rsidR="002344DE" w:rsidRPr="001B4511">
        <w:rPr>
          <w:rFonts w:ascii="Arial" w:hAnsi="Arial" w:cs="Arial"/>
        </w:rPr>
        <w:t xml:space="preserve"> strategic objectives</w:t>
      </w:r>
      <w:r w:rsidR="00D35AD3" w:rsidRPr="001B4511">
        <w:rPr>
          <w:rFonts w:ascii="Arial" w:hAnsi="Arial" w:cs="Arial"/>
        </w:rPr>
        <w:t xml:space="preserve"> and underpins this paper which outlines key progress of some of the actions</w:t>
      </w:r>
      <w:r w:rsidR="007F2682" w:rsidRPr="001B4511">
        <w:rPr>
          <w:rFonts w:ascii="Arial" w:hAnsi="Arial" w:cs="Arial"/>
        </w:rPr>
        <w:t>,</w:t>
      </w:r>
      <w:r w:rsidR="00D35AD3" w:rsidRPr="001B4511">
        <w:rPr>
          <w:rFonts w:ascii="Arial" w:hAnsi="Arial" w:cs="Arial"/>
        </w:rPr>
        <w:t xml:space="preserve"> in addition to specific areas of upcoming focus.  </w:t>
      </w:r>
      <w:r w:rsidR="002344DE" w:rsidRPr="001B4511">
        <w:rPr>
          <w:rFonts w:ascii="Arial" w:hAnsi="Arial" w:cs="Arial"/>
        </w:rPr>
        <w:t xml:space="preserve"> </w:t>
      </w:r>
      <w:r w:rsidR="00D35AD3" w:rsidRPr="001B4511">
        <w:rPr>
          <w:rFonts w:ascii="Arial" w:hAnsi="Arial" w:cs="Arial"/>
        </w:rPr>
        <w:t xml:space="preserve">Feedback from the Board via the EDI Steering Group </w:t>
      </w:r>
      <w:r w:rsidR="007F2682" w:rsidRPr="001B4511">
        <w:rPr>
          <w:rFonts w:ascii="Arial" w:hAnsi="Arial" w:cs="Arial"/>
        </w:rPr>
        <w:t>on observations and suggestions would be welcomed.</w:t>
      </w:r>
      <w:r w:rsidR="00422517" w:rsidRPr="001B4511">
        <w:rPr>
          <w:rFonts w:ascii="Arial" w:hAnsi="Arial" w:cs="Arial"/>
        </w:rPr>
        <w:t xml:space="preserve"> </w:t>
      </w:r>
    </w:p>
    <w:p w14:paraId="375A6DC6" w14:textId="77777777" w:rsidR="00890C23" w:rsidRPr="001B4511" w:rsidRDefault="00890C23" w:rsidP="001B4511">
      <w:pPr>
        <w:rPr>
          <w:rFonts w:ascii="Arial" w:hAnsi="Arial" w:cs="Arial"/>
        </w:rPr>
      </w:pPr>
    </w:p>
    <w:p w14:paraId="3B881F7D" w14:textId="77777777" w:rsidR="00422517" w:rsidRPr="003F627D" w:rsidRDefault="00422517" w:rsidP="00422517">
      <w:pPr>
        <w:jc w:val="both"/>
        <w:rPr>
          <w:rFonts w:ascii="Arial" w:hAnsi="Arial" w:cs="Arial"/>
        </w:rPr>
      </w:pPr>
    </w:p>
    <w:p w14:paraId="234B7131" w14:textId="194A3C97" w:rsidR="00E308F4" w:rsidRPr="003F627D" w:rsidRDefault="0039358F" w:rsidP="00186245">
      <w:pPr>
        <w:jc w:val="both"/>
        <w:rPr>
          <w:rFonts w:ascii="Arial" w:hAnsi="Arial" w:cs="Arial"/>
          <w:b/>
        </w:rPr>
      </w:pPr>
      <w:r w:rsidRPr="0039358F">
        <w:rPr>
          <w:rFonts w:ascii="Arial" w:hAnsi="Arial" w:cs="Arial"/>
          <w:b/>
        </w:rPr>
        <w:t xml:space="preserve">Equity, Diversity &amp; Inclusion </w:t>
      </w:r>
      <w:r>
        <w:rPr>
          <w:rFonts w:ascii="Arial" w:hAnsi="Arial" w:cs="Arial"/>
          <w:b/>
        </w:rPr>
        <w:t xml:space="preserve">Lead </w:t>
      </w:r>
      <w:r w:rsidR="006625B7">
        <w:rPr>
          <w:rFonts w:ascii="Arial" w:hAnsi="Arial" w:cs="Arial"/>
          <w:b/>
        </w:rPr>
        <w:t>and</w:t>
      </w:r>
      <w:r w:rsidR="00422517" w:rsidRPr="003F627D">
        <w:rPr>
          <w:rFonts w:ascii="Arial" w:hAnsi="Arial" w:cs="Arial"/>
          <w:b/>
        </w:rPr>
        <w:t xml:space="preserve"> </w:t>
      </w:r>
      <w:r w:rsidRPr="0039358F">
        <w:rPr>
          <w:rFonts w:ascii="Arial" w:hAnsi="Arial" w:cs="Arial"/>
          <w:b/>
        </w:rPr>
        <w:t>Equity, Diversity &amp; Inclusion (EDI) Co-ordinato</w:t>
      </w:r>
      <w:r>
        <w:rPr>
          <w:rFonts w:ascii="Arial" w:hAnsi="Arial" w:cs="Arial"/>
          <w:b/>
        </w:rPr>
        <w:t>r</w:t>
      </w:r>
    </w:p>
    <w:p w14:paraId="26420415" w14:textId="64101AC7" w:rsidR="00E308F4" w:rsidRPr="003F627D" w:rsidRDefault="00422517" w:rsidP="00186245">
      <w:pPr>
        <w:jc w:val="both"/>
        <w:rPr>
          <w:rFonts w:ascii="Arial" w:hAnsi="Arial" w:cs="Arial"/>
          <w:b/>
        </w:rPr>
      </w:pPr>
      <w:r w:rsidRPr="003F627D">
        <w:rPr>
          <w:rFonts w:ascii="Arial" w:hAnsi="Arial" w:cs="Arial"/>
          <w:b/>
        </w:rPr>
        <w:t xml:space="preserve">People and Change </w:t>
      </w:r>
    </w:p>
    <w:p w14:paraId="4DA364A2" w14:textId="76B3EB35" w:rsidR="001000EB" w:rsidRPr="003F627D" w:rsidRDefault="00154883" w:rsidP="00186245">
      <w:pPr>
        <w:jc w:val="both"/>
        <w:rPr>
          <w:rFonts w:ascii="Arial" w:hAnsi="Arial" w:cs="Arial"/>
        </w:rPr>
      </w:pPr>
      <w:r w:rsidRPr="003F627D">
        <w:rPr>
          <w:rFonts w:ascii="Arial" w:hAnsi="Arial" w:cs="Arial"/>
          <w:b/>
        </w:rPr>
        <w:t>23 May 2022</w:t>
      </w:r>
    </w:p>
    <w:sectPr w:rsidR="001000EB" w:rsidRPr="003F627D" w:rsidSect="00FF3CB9">
      <w:headerReference w:type="first" r:id="rId11"/>
      <w:pgSz w:w="11906" w:h="16838"/>
      <w:pgMar w:top="426" w:right="1440" w:bottom="1276" w:left="1440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65AB1" w14:textId="77777777" w:rsidR="00045525" w:rsidRDefault="00045525" w:rsidP="003D7944">
      <w:r>
        <w:separator/>
      </w:r>
    </w:p>
  </w:endnote>
  <w:endnote w:type="continuationSeparator" w:id="0">
    <w:p w14:paraId="574F775E" w14:textId="77777777" w:rsidR="00045525" w:rsidRDefault="00045525" w:rsidP="003D7944">
      <w:r>
        <w:continuationSeparator/>
      </w:r>
    </w:p>
  </w:endnote>
  <w:endnote w:type="continuationNotice" w:id="1">
    <w:p w14:paraId="7598135D" w14:textId="77777777" w:rsidR="00045525" w:rsidRDefault="000455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D6E43" w14:textId="77777777" w:rsidR="00045525" w:rsidRDefault="00045525" w:rsidP="003D7944">
      <w:r>
        <w:separator/>
      </w:r>
    </w:p>
  </w:footnote>
  <w:footnote w:type="continuationSeparator" w:id="0">
    <w:p w14:paraId="56B70A86" w14:textId="77777777" w:rsidR="00045525" w:rsidRDefault="00045525" w:rsidP="003D7944">
      <w:r>
        <w:continuationSeparator/>
      </w:r>
    </w:p>
  </w:footnote>
  <w:footnote w:type="continuationNotice" w:id="1">
    <w:p w14:paraId="098978B7" w14:textId="77777777" w:rsidR="00045525" w:rsidRDefault="000455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EF31" w14:textId="78FA4CD1" w:rsidR="00FF3CB9" w:rsidRPr="006E4693" w:rsidRDefault="006E4693" w:rsidP="006E4693">
    <w:pPr>
      <w:ind w:left="6480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RoSBrd2022/06/14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216"/>
    <w:multiLevelType w:val="hybridMultilevel"/>
    <w:tmpl w:val="3444816C"/>
    <w:lvl w:ilvl="0" w:tplc="B6206B6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92EBC"/>
    <w:multiLevelType w:val="multilevel"/>
    <w:tmpl w:val="2556DA76"/>
    <w:lvl w:ilvl="0">
      <w:start w:val="20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 w15:restartNumberingAfterBreak="0">
    <w:nsid w:val="028C5951"/>
    <w:multiLevelType w:val="multilevel"/>
    <w:tmpl w:val="859AEA96"/>
    <w:lvl w:ilvl="0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66636B4"/>
    <w:multiLevelType w:val="hybridMultilevel"/>
    <w:tmpl w:val="2E76D2D8"/>
    <w:lvl w:ilvl="0" w:tplc="E9F62B2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24FB9"/>
    <w:multiLevelType w:val="hybridMultilevel"/>
    <w:tmpl w:val="2ACA16C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3257C"/>
    <w:multiLevelType w:val="hybridMultilevel"/>
    <w:tmpl w:val="F9A847F6"/>
    <w:lvl w:ilvl="0" w:tplc="596CF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B2F75"/>
    <w:multiLevelType w:val="hybridMultilevel"/>
    <w:tmpl w:val="F09660FC"/>
    <w:lvl w:ilvl="0" w:tplc="1D3AB9DC">
      <w:start w:val="1"/>
      <w:numFmt w:val="decimal"/>
      <w:lvlText w:val="%1."/>
      <w:lvlJc w:val="left"/>
      <w:pPr>
        <w:ind w:left="0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9620A"/>
    <w:multiLevelType w:val="multilevel"/>
    <w:tmpl w:val="A43C358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C85EED"/>
    <w:multiLevelType w:val="multilevel"/>
    <w:tmpl w:val="F95A8E3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2005E1"/>
    <w:multiLevelType w:val="hybridMultilevel"/>
    <w:tmpl w:val="1F6497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8298B"/>
    <w:multiLevelType w:val="multilevel"/>
    <w:tmpl w:val="DBE0996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532B36"/>
    <w:multiLevelType w:val="multilevel"/>
    <w:tmpl w:val="F634E71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604F63"/>
    <w:multiLevelType w:val="multilevel"/>
    <w:tmpl w:val="7C868A2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C947CE"/>
    <w:multiLevelType w:val="multilevel"/>
    <w:tmpl w:val="E7D8E8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8B5C52"/>
    <w:multiLevelType w:val="multilevel"/>
    <w:tmpl w:val="F3F6CFB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203F83"/>
    <w:multiLevelType w:val="multilevel"/>
    <w:tmpl w:val="A47CA6E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893F95"/>
    <w:multiLevelType w:val="hybridMultilevel"/>
    <w:tmpl w:val="E026C5C0"/>
    <w:lvl w:ilvl="0" w:tplc="08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7" w15:restartNumberingAfterBreak="0">
    <w:nsid w:val="570229B8"/>
    <w:multiLevelType w:val="hybridMultilevel"/>
    <w:tmpl w:val="1C0A3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45A81"/>
    <w:multiLevelType w:val="hybridMultilevel"/>
    <w:tmpl w:val="FA7AB4EC"/>
    <w:lvl w:ilvl="0" w:tplc="BEF8BCB4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D66CA"/>
    <w:multiLevelType w:val="multilevel"/>
    <w:tmpl w:val="2BFA64D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9076D8"/>
    <w:multiLevelType w:val="hybridMultilevel"/>
    <w:tmpl w:val="2E3291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FE791E"/>
    <w:multiLevelType w:val="hybridMultilevel"/>
    <w:tmpl w:val="7778C7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B203E"/>
    <w:multiLevelType w:val="multilevel"/>
    <w:tmpl w:val="2246468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4963E9"/>
    <w:multiLevelType w:val="hybridMultilevel"/>
    <w:tmpl w:val="C024A170"/>
    <w:lvl w:ilvl="0" w:tplc="03D2FC76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17167"/>
    <w:multiLevelType w:val="hybridMultilevel"/>
    <w:tmpl w:val="BB961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95B3F"/>
    <w:multiLevelType w:val="multilevel"/>
    <w:tmpl w:val="6974F95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BF96303"/>
    <w:multiLevelType w:val="multilevel"/>
    <w:tmpl w:val="78C0017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5867555">
    <w:abstractNumId w:val="3"/>
  </w:num>
  <w:num w:numId="2" w16cid:durableId="1117019161">
    <w:abstractNumId w:val="16"/>
  </w:num>
  <w:num w:numId="3" w16cid:durableId="959920860">
    <w:abstractNumId w:val="17"/>
  </w:num>
  <w:num w:numId="4" w16cid:durableId="1902204585">
    <w:abstractNumId w:val="9"/>
  </w:num>
  <w:num w:numId="5" w16cid:durableId="129637763">
    <w:abstractNumId w:val="6"/>
  </w:num>
  <w:num w:numId="6" w16cid:durableId="26610861">
    <w:abstractNumId w:val="21"/>
  </w:num>
  <w:num w:numId="7" w16cid:durableId="1613707617">
    <w:abstractNumId w:val="25"/>
  </w:num>
  <w:num w:numId="8" w16cid:durableId="5404734">
    <w:abstractNumId w:val="4"/>
  </w:num>
  <w:num w:numId="9" w16cid:durableId="182979854">
    <w:abstractNumId w:val="20"/>
  </w:num>
  <w:num w:numId="10" w16cid:durableId="540366980">
    <w:abstractNumId w:val="13"/>
  </w:num>
  <w:num w:numId="11" w16cid:durableId="1865434024">
    <w:abstractNumId w:val="7"/>
  </w:num>
  <w:num w:numId="12" w16cid:durableId="1328628078">
    <w:abstractNumId w:val="1"/>
  </w:num>
  <w:num w:numId="13" w16cid:durableId="1860197496">
    <w:abstractNumId w:val="22"/>
  </w:num>
  <w:num w:numId="14" w16cid:durableId="79789229">
    <w:abstractNumId w:val="8"/>
  </w:num>
  <w:num w:numId="15" w16cid:durableId="995955242">
    <w:abstractNumId w:val="10"/>
  </w:num>
  <w:num w:numId="16" w16cid:durableId="199441860">
    <w:abstractNumId w:val="19"/>
  </w:num>
  <w:num w:numId="17" w16cid:durableId="180972702">
    <w:abstractNumId w:val="26"/>
  </w:num>
  <w:num w:numId="18" w16cid:durableId="954991238">
    <w:abstractNumId w:val="14"/>
  </w:num>
  <w:num w:numId="19" w16cid:durableId="364063930">
    <w:abstractNumId w:val="2"/>
  </w:num>
  <w:num w:numId="20" w16cid:durableId="1164779243">
    <w:abstractNumId w:val="15"/>
  </w:num>
  <w:num w:numId="21" w16cid:durableId="73288742">
    <w:abstractNumId w:val="12"/>
  </w:num>
  <w:num w:numId="22" w16cid:durableId="844438819">
    <w:abstractNumId w:val="11"/>
  </w:num>
  <w:num w:numId="23" w16cid:durableId="1280799262">
    <w:abstractNumId w:val="24"/>
  </w:num>
  <w:num w:numId="24" w16cid:durableId="115148348">
    <w:abstractNumId w:val="0"/>
  </w:num>
  <w:num w:numId="25" w16cid:durableId="466320748">
    <w:abstractNumId w:val="18"/>
  </w:num>
  <w:num w:numId="26" w16cid:durableId="1801075482">
    <w:abstractNumId w:val="23"/>
  </w:num>
  <w:num w:numId="27" w16cid:durableId="8375037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8F4"/>
    <w:rsid w:val="00015AA3"/>
    <w:rsid w:val="00041D1C"/>
    <w:rsid w:val="00044DBA"/>
    <w:rsid w:val="00045525"/>
    <w:rsid w:val="00057B9C"/>
    <w:rsid w:val="00060F0D"/>
    <w:rsid w:val="0007006E"/>
    <w:rsid w:val="00087EA9"/>
    <w:rsid w:val="000950DD"/>
    <w:rsid w:val="000A6B40"/>
    <w:rsid w:val="000A7F07"/>
    <w:rsid w:val="000C20E9"/>
    <w:rsid w:val="000D1038"/>
    <w:rsid w:val="000D1DFC"/>
    <w:rsid w:val="000D27F0"/>
    <w:rsid w:val="000D505C"/>
    <w:rsid w:val="000F30A5"/>
    <w:rsid w:val="000F79F1"/>
    <w:rsid w:val="00101837"/>
    <w:rsid w:val="00103F54"/>
    <w:rsid w:val="00105682"/>
    <w:rsid w:val="00116226"/>
    <w:rsid w:val="001218EB"/>
    <w:rsid w:val="00121B1F"/>
    <w:rsid w:val="0012639F"/>
    <w:rsid w:val="001311D0"/>
    <w:rsid w:val="00133C7D"/>
    <w:rsid w:val="001371E8"/>
    <w:rsid w:val="00141910"/>
    <w:rsid w:val="00143C3F"/>
    <w:rsid w:val="00147469"/>
    <w:rsid w:val="001476CA"/>
    <w:rsid w:val="00152048"/>
    <w:rsid w:val="00154041"/>
    <w:rsid w:val="00154883"/>
    <w:rsid w:val="001549AD"/>
    <w:rsid w:val="00180D5B"/>
    <w:rsid w:val="00186245"/>
    <w:rsid w:val="00187FCF"/>
    <w:rsid w:val="001B2D6E"/>
    <w:rsid w:val="001B2EE2"/>
    <w:rsid w:val="001B4511"/>
    <w:rsid w:val="001D23D3"/>
    <w:rsid w:val="001D6827"/>
    <w:rsid w:val="001E3F70"/>
    <w:rsid w:val="00202132"/>
    <w:rsid w:val="002118B9"/>
    <w:rsid w:val="0021410A"/>
    <w:rsid w:val="00222AC7"/>
    <w:rsid w:val="00223D6D"/>
    <w:rsid w:val="00225F0B"/>
    <w:rsid w:val="00233A4C"/>
    <w:rsid w:val="002344DE"/>
    <w:rsid w:val="00235A57"/>
    <w:rsid w:val="00236EFE"/>
    <w:rsid w:val="002457EC"/>
    <w:rsid w:val="00256F15"/>
    <w:rsid w:val="002576E7"/>
    <w:rsid w:val="00263B34"/>
    <w:rsid w:val="002728FF"/>
    <w:rsid w:val="00280C53"/>
    <w:rsid w:val="00286D8D"/>
    <w:rsid w:val="00290AE7"/>
    <w:rsid w:val="002A6CB9"/>
    <w:rsid w:val="002A7160"/>
    <w:rsid w:val="002B5886"/>
    <w:rsid w:val="002B6B4E"/>
    <w:rsid w:val="002D321B"/>
    <w:rsid w:val="002D5546"/>
    <w:rsid w:val="002E23E4"/>
    <w:rsid w:val="002E4AF7"/>
    <w:rsid w:val="002E5703"/>
    <w:rsid w:val="002E7483"/>
    <w:rsid w:val="002F2358"/>
    <w:rsid w:val="002F4A49"/>
    <w:rsid w:val="002F61A9"/>
    <w:rsid w:val="003019CB"/>
    <w:rsid w:val="003046B0"/>
    <w:rsid w:val="00305F96"/>
    <w:rsid w:val="0031007D"/>
    <w:rsid w:val="00322C09"/>
    <w:rsid w:val="00323E62"/>
    <w:rsid w:val="00327F4C"/>
    <w:rsid w:val="00335146"/>
    <w:rsid w:val="0034239F"/>
    <w:rsid w:val="00343B8D"/>
    <w:rsid w:val="00347EC0"/>
    <w:rsid w:val="003519CE"/>
    <w:rsid w:val="00352FF9"/>
    <w:rsid w:val="003561AA"/>
    <w:rsid w:val="00367C3A"/>
    <w:rsid w:val="0038079E"/>
    <w:rsid w:val="003900ED"/>
    <w:rsid w:val="0039037C"/>
    <w:rsid w:val="003913C2"/>
    <w:rsid w:val="0039358F"/>
    <w:rsid w:val="00394DAE"/>
    <w:rsid w:val="003956D5"/>
    <w:rsid w:val="003A1E94"/>
    <w:rsid w:val="003C26A4"/>
    <w:rsid w:val="003C58A4"/>
    <w:rsid w:val="003D7944"/>
    <w:rsid w:val="003E3C3E"/>
    <w:rsid w:val="003E529A"/>
    <w:rsid w:val="003F627D"/>
    <w:rsid w:val="00401ACA"/>
    <w:rsid w:val="0040534D"/>
    <w:rsid w:val="00412C20"/>
    <w:rsid w:val="00422517"/>
    <w:rsid w:val="004232E1"/>
    <w:rsid w:val="004254B3"/>
    <w:rsid w:val="00436CC4"/>
    <w:rsid w:val="00440751"/>
    <w:rsid w:val="0045069E"/>
    <w:rsid w:val="00455560"/>
    <w:rsid w:val="00457151"/>
    <w:rsid w:val="0046031B"/>
    <w:rsid w:val="004721F9"/>
    <w:rsid w:val="00473FD1"/>
    <w:rsid w:val="004922CF"/>
    <w:rsid w:val="004940A4"/>
    <w:rsid w:val="00497869"/>
    <w:rsid w:val="004A1228"/>
    <w:rsid w:val="004A33F0"/>
    <w:rsid w:val="004C44FC"/>
    <w:rsid w:val="004C4AB7"/>
    <w:rsid w:val="004D3234"/>
    <w:rsid w:val="004D453A"/>
    <w:rsid w:val="004F1ABD"/>
    <w:rsid w:val="004F4967"/>
    <w:rsid w:val="004F4AFE"/>
    <w:rsid w:val="004F63D5"/>
    <w:rsid w:val="004F7493"/>
    <w:rsid w:val="0050231E"/>
    <w:rsid w:val="00510561"/>
    <w:rsid w:val="00531024"/>
    <w:rsid w:val="0053200F"/>
    <w:rsid w:val="005477C9"/>
    <w:rsid w:val="00563769"/>
    <w:rsid w:val="0057161D"/>
    <w:rsid w:val="00571F60"/>
    <w:rsid w:val="0057334D"/>
    <w:rsid w:val="00576512"/>
    <w:rsid w:val="00585A30"/>
    <w:rsid w:val="0059119A"/>
    <w:rsid w:val="00593FD9"/>
    <w:rsid w:val="00597AEE"/>
    <w:rsid w:val="005A0CDB"/>
    <w:rsid w:val="005B1764"/>
    <w:rsid w:val="005B3723"/>
    <w:rsid w:val="005C08A5"/>
    <w:rsid w:val="005C3111"/>
    <w:rsid w:val="005D0C27"/>
    <w:rsid w:val="005D2529"/>
    <w:rsid w:val="005D5525"/>
    <w:rsid w:val="005D7403"/>
    <w:rsid w:val="005E15DC"/>
    <w:rsid w:val="005F2A3F"/>
    <w:rsid w:val="0060365C"/>
    <w:rsid w:val="00606FCD"/>
    <w:rsid w:val="006102A8"/>
    <w:rsid w:val="00611DD4"/>
    <w:rsid w:val="00655EC5"/>
    <w:rsid w:val="006625B7"/>
    <w:rsid w:val="006629E9"/>
    <w:rsid w:val="00662CC4"/>
    <w:rsid w:val="00665282"/>
    <w:rsid w:val="006747CA"/>
    <w:rsid w:val="0068077E"/>
    <w:rsid w:val="00683F38"/>
    <w:rsid w:val="00684671"/>
    <w:rsid w:val="00692C0A"/>
    <w:rsid w:val="00695A78"/>
    <w:rsid w:val="006C36EC"/>
    <w:rsid w:val="006E0488"/>
    <w:rsid w:val="006E1ACB"/>
    <w:rsid w:val="006E27D7"/>
    <w:rsid w:val="006E4693"/>
    <w:rsid w:val="006E505D"/>
    <w:rsid w:val="006F579A"/>
    <w:rsid w:val="00712FE2"/>
    <w:rsid w:val="00731272"/>
    <w:rsid w:val="0074739D"/>
    <w:rsid w:val="007559A3"/>
    <w:rsid w:val="00756A24"/>
    <w:rsid w:val="0076244E"/>
    <w:rsid w:val="007657E5"/>
    <w:rsid w:val="00777D60"/>
    <w:rsid w:val="0078175F"/>
    <w:rsid w:val="00782894"/>
    <w:rsid w:val="007967FE"/>
    <w:rsid w:val="007A1A4A"/>
    <w:rsid w:val="007B147A"/>
    <w:rsid w:val="007D1A21"/>
    <w:rsid w:val="007D27C1"/>
    <w:rsid w:val="007E04AE"/>
    <w:rsid w:val="007E1297"/>
    <w:rsid w:val="007E5FD1"/>
    <w:rsid w:val="007F2682"/>
    <w:rsid w:val="007F2E21"/>
    <w:rsid w:val="007F789A"/>
    <w:rsid w:val="008127CC"/>
    <w:rsid w:val="00813CE3"/>
    <w:rsid w:val="00814649"/>
    <w:rsid w:val="00820EA8"/>
    <w:rsid w:val="00827885"/>
    <w:rsid w:val="0084184F"/>
    <w:rsid w:val="00843702"/>
    <w:rsid w:val="00845EC4"/>
    <w:rsid w:val="00847411"/>
    <w:rsid w:val="00850A72"/>
    <w:rsid w:val="008546AE"/>
    <w:rsid w:val="0086716E"/>
    <w:rsid w:val="00872CE8"/>
    <w:rsid w:val="00881726"/>
    <w:rsid w:val="00887EBE"/>
    <w:rsid w:val="00890C23"/>
    <w:rsid w:val="0089217A"/>
    <w:rsid w:val="00895744"/>
    <w:rsid w:val="0089702B"/>
    <w:rsid w:val="008973DA"/>
    <w:rsid w:val="008A2160"/>
    <w:rsid w:val="008A39CD"/>
    <w:rsid w:val="008B5731"/>
    <w:rsid w:val="008B5DDB"/>
    <w:rsid w:val="008B6E04"/>
    <w:rsid w:val="008C272A"/>
    <w:rsid w:val="008D6760"/>
    <w:rsid w:val="008E3AB8"/>
    <w:rsid w:val="00903752"/>
    <w:rsid w:val="00920A3B"/>
    <w:rsid w:val="00922920"/>
    <w:rsid w:val="0092304F"/>
    <w:rsid w:val="0093050E"/>
    <w:rsid w:val="00931D56"/>
    <w:rsid w:val="0094151A"/>
    <w:rsid w:val="00945A77"/>
    <w:rsid w:val="0095206A"/>
    <w:rsid w:val="00952167"/>
    <w:rsid w:val="00952DC2"/>
    <w:rsid w:val="0096155D"/>
    <w:rsid w:val="00966B86"/>
    <w:rsid w:val="009705B9"/>
    <w:rsid w:val="009754A5"/>
    <w:rsid w:val="0098049B"/>
    <w:rsid w:val="00987AF7"/>
    <w:rsid w:val="00990D2F"/>
    <w:rsid w:val="00992B24"/>
    <w:rsid w:val="00993069"/>
    <w:rsid w:val="009A023B"/>
    <w:rsid w:val="009B672B"/>
    <w:rsid w:val="009E1892"/>
    <w:rsid w:val="009E43F2"/>
    <w:rsid w:val="00A03509"/>
    <w:rsid w:val="00A104EA"/>
    <w:rsid w:val="00A110D3"/>
    <w:rsid w:val="00A33DBD"/>
    <w:rsid w:val="00A3463A"/>
    <w:rsid w:val="00A365A3"/>
    <w:rsid w:val="00A446FD"/>
    <w:rsid w:val="00A52D4C"/>
    <w:rsid w:val="00A56D2D"/>
    <w:rsid w:val="00A65EF8"/>
    <w:rsid w:val="00A81102"/>
    <w:rsid w:val="00A838F8"/>
    <w:rsid w:val="00A84176"/>
    <w:rsid w:val="00A8745A"/>
    <w:rsid w:val="00A87B0D"/>
    <w:rsid w:val="00A9516D"/>
    <w:rsid w:val="00A9648D"/>
    <w:rsid w:val="00A9711D"/>
    <w:rsid w:val="00AB0006"/>
    <w:rsid w:val="00AB32FF"/>
    <w:rsid w:val="00AB3BF1"/>
    <w:rsid w:val="00AB5CAC"/>
    <w:rsid w:val="00AB716C"/>
    <w:rsid w:val="00AB754E"/>
    <w:rsid w:val="00AC3153"/>
    <w:rsid w:val="00AC37FA"/>
    <w:rsid w:val="00AD2111"/>
    <w:rsid w:val="00AD516C"/>
    <w:rsid w:val="00AE45CB"/>
    <w:rsid w:val="00AF41DA"/>
    <w:rsid w:val="00AF4679"/>
    <w:rsid w:val="00AF704D"/>
    <w:rsid w:val="00B01151"/>
    <w:rsid w:val="00B078D4"/>
    <w:rsid w:val="00B23594"/>
    <w:rsid w:val="00B26B69"/>
    <w:rsid w:val="00B41A04"/>
    <w:rsid w:val="00B45CEF"/>
    <w:rsid w:val="00B505FF"/>
    <w:rsid w:val="00B57F07"/>
    <w:rsid w:val="00B6597E"/>
    <w:rsid w:val="00B66A01"/>
    <w:rsid w:val="00B7051C"/>
    <w:rsid w:val="00B84361"/>
    <w:rsid w:val="00B94D85"/>
    <w:rsid w:val="00B976CC"/>
    <w:rsid w:val="00BA1550"/>
    <w:rsid w:val="00BB461A"/>
    <w:rsid w:val="00BB4EAB"/>
    <w:rsid w:val="00BC39D6"/>
    <w:rsid w:val="00BC5F1E"/>
    <w:rsid w:val="00BD3FCC"/>
    <w:rsid w:val="00BF1552"/>
    <w:rsid w:val="00BF253B"/>
    <w:rsid w:val="00BF6898"/>
    <w:rsid w:val="00C00A10"/>
    <w:rsid w:val="00C03FC2"/>
    <w:rsid w:val="00C056F9"/>
    <w:rsid w:val="00C33258"/>
    <w:rsid w:val="00C4342A"/>
    <w:rsid w:val="00C53598"/>
    <w:rsid w:val="00C63E7B"/>
    <w:rsid w:val="00C77B91"/>
    <w:rsid w:val="00C841C2"/>
    <w:rsid w:val="00C95CF4"/>
    <w:rsid w:val="00CB5650"/>
    <w:rsid w:val="00CC576D"/>
    <w:rsid w:val="00CF015A"/>
    <w:rsid w:val="00CF67B9"/>
    <w:rsid w:val="00CF76C5"/>
    <w:rsid w:val="00D027CA"/>
    <w:rsid w:val="00D0547F"/>
    <w:rsid w:val="00D17282"/>
    <w:rsid w:val="00D22FC8"/>
    <w:rsid w:val="00D24D35"/>
    <w:rsid w:val="00D32D09"/>
    <w:rsid w:val="00D35AD3"/>
    <w:rsid w:val="00D45318"/>
    <w:rsid w:val="00D47094"/>
    <w:rsid w:val="00D50010"/>
    <w:rsid w:val="00D5179E"/>
    <w:rsid w:val="00D6376E"/>
    <w:rsid w:val="00D65B9F"/>
    <w:rsid w:val="00D71E3D"/>
    <w:rsid w:val="00D75724"/>
    <w:rsid w:val="00D86B42"/>
    <w:rsid w:val="00D90B9D"/>
    <w:rsid w:val="00D91CEB"/>
    <w:rsid w:val="00D92CFA"/>
    <w:rsid w:val="00D94FA5"/>
    <w:rsid w:val="00DA0CBC"/>
    <w:rsid w:val="00DA4918"/>
    <w:rsid w:val="00DB0C21"/>
    <w:rsid w:val="00DD2FF1"/>
    <w:rsid w:val="00DE3098"/>
    <w:rsid w:val="00DF1AA6"/>
    <w:rsid w:val="00DF357D"/>
    <w:rsid w:val="00E04E82"/>
    <w:rsid w:val="00E11421"/>
    <w:rsid w:val="00E12D6B"/>
    <w:rsid w:val="00E22702"/>
    <w:rsid w:val="00E2363F"/>
    <w:rsid w:val="00E308F4"/>
    <w:rsid w:val="00E44EE5"/>
    <w:rsid w:val="00E61647"/>
    <w:rsid w:val="00E64C61"/>
    <w:rsid w:val="00E65E01"/>
    <w:rsid w:val="00E66C54"/>
    <w:rsid w:val="00E72594"/>
    <w:rsid w:val="00E753D2"/>
    <w:rsid w:val="00E7553C"/>
    <w:rsid w:val="00E8292E"/>
    <w:rsid w:val="00E90116"/>
    <w:rsid w:val="00EA2E87"/>
    <w:rsid w:val="00EA7F50"/>
    <w:rsid w:val="00EB0B56"/>
    <w:rsid w:val="00EB55DB"/>
    <w:rsid w:val="00EC1E48"/>
    <w:rsid w:val="00ED2C4D"/>
    <w:rsid w:val="00EF02DD"/>
    <w:rsid w:val="00F011CC"/>
    <w:rsid w:val="00F14085"/>
    <w:rsid w:val="00F1486F"/>
    <w:rsid w:val="00F14F27"/>
    <w:rsid w:val="00F17166"/>
    <w:rsid w:val="00F17DF1"/>
    <w:rsid w:val="00F215A1"/>
    <w:rsid w:val="00F21BAE"/>
    <w:rsid w:val="00F36A54"/>
    <w:rsid w:val="00F60DA9"/>
    <w:rsid w:val="00F75879"/>
    <w:rsid w:val="00F81228"/>
    <w:rsid w:val="00F90C4E"/>
    <w:rsid w:val="00F9432D"/>
    <w:rsid w:val="00FA2E6D"/>
    <w:rsid w:val="00FA6EA2"/>
    <w:rsid w:val="00FB6AE2"/>
    <w:rsid w:val="00FB7454"/>
    <w:rsid w:val="00FB7C08"/>
    <w:rsid w:val="00FC2ABD"/>
    <w:rsid w:val="00FD2428"/>
    <w:rsid w:val="00FD5AF0"/>
    <w:rsid w:val="00FE5B07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6EA799"/>
  <w15:chartTrackingRefBased/>
  <w15:docId w15:val="{072E5374-B4B0-4522-9543-AA4DBA05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1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16D"/>
    <w:rPr>
      <w:rFonts w:ascii="Segoe UI" w:eastAsia="Times New Roman" w:hAnsi="Segoe UI" w:cs="Segoe UI"/>
      <w:sz w:val="18"/>
      <w:szCs w:val="1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A33F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D79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9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D79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94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25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1647"/>
    <w:pPr>
      <w:ind w:left="720"/>
      <w:contextualSpacing/>
    </w:pPr>
  </w:style>
  <w:style w:type="table" w:styleId="TableGrid">
    <w:name w:val="Table Grid"/>
    <w:basedOn w:val="TableNormal"/>
    <w:uiPriority w:val="39"/>
    <w:rsid w:val="007F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310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1024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F14085"/>
  </w:style>
  <w:style w:type="character" w:customStyle="1" w:styleId="eop">
    <w:name w:val="eop"/>
    <w:basedOn w:val="DefaultParagraphFont"/>
    <w:rsid w:val="00F14085"/>
  </w:style>
  <w:style w:type="paragraph" w:customStyle="1" w:styleId="paragraph">
    <w:name w:val="paragraph"/>
    <w:basedOn w:val="Normal"/>
    <w:rsid w:val="00597AEE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D054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4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47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4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47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56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2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5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4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7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5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5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8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0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6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1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3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4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1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343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7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5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0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6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7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8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2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3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6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1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2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9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8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4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5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3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2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0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3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8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7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1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9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6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49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6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8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5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7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2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6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4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71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2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9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5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6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3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D0FE715285D4EA6B008BB0985B158" ma:contentTypeVersion="7" ma:contentTypeDescription="Create a new document." ma:contentTypeScope="" ma:versionID="6a4fe793026218e0f6626950be23b946">
  <xsd:schema xmlns:xsd="http://www.w3.org/2001/XMLSchema" xmlns:xs="http://www.w3.org/2001/XMLSchema" xmlns:p="http://schemas.microsoft.com/office/2006/metadata/properties" xmlns:ns2="0d2660fd-b7e5-4d2a-b475-8620a39eda20" xmlns:ns3="dcc32be3-f293-409d-95f5-a32d7cd3caa1" targetNamespace="http://schemas.microsoft.com/office/2006/metadata/properties" ma:root="true" ma:fieldsID="73b109de0d6b0a05f0a1ba345558411f" ns2:_="" ns3:_="">
    <xsd:import namespace="0d2660fd-b7e5-4d2a-b475-8620a39eda20"/>
    <xsd:import namespace="dcc32be3-f293-409d-95f5-a32d7cd3ca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660fd-b7e5-4d2a-b475-8620a39ed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32be3-f293-409d-95f5-a32d7cd3ca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9D73E8-88E4-4BF2-9B66-66EEB597F5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CD4060-656D-43F3-BEA2-397A5B6620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942A22-87F0-4E9E-A0F2-93E226BDCE05}">
  <ds:schemaRefs>
    <ds:schemaRef ds:uri="http://schemas.microsoft.com/office/2006/metadata/properties"/>
    <ds:schemaRef ds:uri="http://schemas.microsoft.com/office/2006/documentManagement/types"/>
    <ds:schemaRef ds:uri="0d2660fd-b7e5-4d2a-b475-8620a39eda20"/>
    <ds:schemaRef ds:uri="http://purl.org/dc/terms/"/>
    <ds:schemaRef ds:uri="dcc32be3-f293-409d-95f5-a32d7cd3caa1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180FF97-E7A5-4A58-B9B0-7D9B90E19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2660fd-b7e5-4d2a-b475-8620a39eda20"/>
    <ds:schemaRef ds:uri="dcc32be3-f293-409d-95f5-a32d7cd3c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Registers of Scotland</Company>
  <LinksUpToDate>false</LinksUpToDate>
  <CharactersWithSpaces>4595</CharactersWithSpaces>
  <SharedDoc>false</SharedDoc>
  <HLinks>
    <vt:vector size="12" baseType="variant">
      <vt:variant>
        <vt:i4>8323105</vt:i4>
      </vt:variant>
      <vt:variant>
        <vt:i4>3</vt:i4>
      </vt:variant>
      <vt:variant>
        <vt:i4>0</vt:i4>
      </vt:variant>
      <vt:variant>
        <vt:i4>5</vt:i4>
      </vt:variant>
      <vt:variant>
        <vt:lpwstr>https://rosnet/Interact/Pages/Content/Document.aspx?id=1999</vt:lpwstr>
      </vt:variant>
      <vt:variant>
        <vt:lpwstr/>
      </vt:variant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https://rosnet.ros.gov.uk/Utilities/Uploads/Handler/Uploader.ashx?area=composer&amp;filename=6.1.%2bWriting%2bfor%2bpublication%2bGuidance%2b2022.docx&amp;fileguid=651ab66b-a95f-439b-98bb-36a65884f741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Lucy</dc:creator>
  <cp:keywords/>
  <dc:description/>
  <cp:lastModifiedBy>Livingstone, Mags</cp:lastModifiedBy>
  <cp:revision>10</cp:revision>
  <dcterms:created xsi:type="dcterms:W3CDTF">2022-05-30T09:39:00Z</dcterms:created>
  <dcterms:modified xsi:type="dcterms:W3CDTF">2022-09-20T14:17:00Z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0x010100DCCD0FE715285D4EA6B008BB0985B158</vt:lpwstr>
  </property>
</Properties>
</file>