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BBFC" w14:textId="180D4D42" w:rsidR="00531024" w:rsidRDefault="00531024" w:rsidP="00FF3CB9">
      <w:pPr>
        <w:tabs>
          <w:tab w:val="left" w:pos="720"/>
          <w:tab w:val="left" w:pos="1440"/>
          <w:tab w:val="left" w:pos="1803"/>
          <w:tab w:val="left" w:pos="2880"/>
          <w:tab w:val="left" w:pos="6660"/>
        </w:tabs>
        <w:rPr>
          <w:rFonts w:ascii="Arial" w:hAnsi="Arial" w:cs="Arial"/>
          <w:b/>
        </w:rPr>
      </w:pPr>
    </w:p>
    <w:p w14:paraId="4933450A" w14:textId="3D554F8A" w:rsidR="00E308F4" w:rsidRDefault="00E308F4" w:rsidP="00186245">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4EEC6347" w14:textId="77777777" w:rsidR="00E308F4" w:rsidRDefault="00E308F4" w:rsidP="00186245">
      <w:pPr>
        <w:jc w:val="center"/>
        <w:rPr>
          <w:rFonts w:ascii="Arial" w:hAnsi="Arial" w:cs="Arial"/>
          <w:b/>
        </w:rPr>
      </w:pPr>
    </w:p>
    <w:p w14:paraId="5DA9820B" w14:textId="0ED8F6D2" w:rsidR="00E308F4" w:rsidRPr="002F5E37" w:rsidRDefault="00190007" w:rsidP="00186245">
      <w:pPr>
        <w:jc w:val="center"/>
        <w:rPr>
          <w:rFonts w:ascii="Arial" w:hAnsi="Arial" w:cs="Arial"/>
          <w:b/>
        </w:rPr>
      </w:pPr>
      <w:r>
        <w:rPr>
          <w:rFonts w:ascii="Arial" w:hAnsi="Arial" w:cs="Arial"/>
          <w:b/>
        </w:rPr>
        <w:t>RoS Board</w:t>
      </w:r>
    </w:p>
    <w:p w14:paraId="4AEEC560" w14:textId="77777777" w:rsidR="00E308F4" w:rsidRDefault="00E308F4" w:rsidP="00186245">
      <w:pPr>
        <w:jc w:val="center"/>
        <w:rPr>
          <w:rFonts w:ascii="Arial" w:hAnsi="Arial" w:cs="Arial"/>
          <w:b/>
        </w:rPr>
      </w:pPr>
    </w:p>
    <w:p w14:paraId="4516C47F" w14:textId="4FD9B0E1" w:rsidR="00E308F4" w:rsidRPr="000C435D" w:rsidRDefault="00190007" w:rsidP="00186245">
      <w:pPr>
        <w:jc w:val="center"/>
        <w:rPr>
          <w:rFonts w:ascii="Arial" w:hAnsi="Arial" w:cs="Arial"/>
          <w:b/>
        </w:rPr>
      </w:pPr>
      <w:r>
        <w:rPr>
          <w:rFonts w:ascii="Arial" w:hAnsi="Arial" w:cs="Arial"/>
          <w:b/>
        </w:rPr>
        <w:t>13 September 2022</w:t>
      </w:r>
    </w:p>
    <w:p w14:paraId="157D2710" w14:textId="77777777" w:rsidR="00E308F4" w:rsidRPr="000C435D" w:rsidRDefault="00E308F4" w:rsidP="00186245">
      <w:pPr>
        <w:jc w:val="center"/>
        <w:rPr>
          <w:rFonts w:ascii="Arial" w:hAnsi="Arial" w:cs="Arial"/>
          <w:b/>
        </w:rPr>
      </w:pPr>
    </w:p>
    <w:p w14:paraId="7D504C01" w14:textId="5E808DD6" w:rsidR="00E308F4" w:rsidRDefault="00190007" w:rsidP="00186245">
      <w:pPr>
        <w:jc w:val="center"/>
        <w:rPr>
          <w:rFonts w:ascii="Arial" w:hAnsi="Arial" w:cs="Arial"/>
          <w:b/>
        </w:rPr>
      </w:pPr>
      <w:r>
        <w:rPr>
          <w:rFonts w:ascii="Arial" w:hAnsi="Arial" w:cs="Arial"/>
          <w:b/>
        </w:rPr>
        <w:t>Stakeholder Engagement Strategy – RoS Board discussion back brief</w:t>
      </w:r>
    </w:p>
    <w:p w14:paraId="0C80AF3D" w14:textId="77777777" w:rsidR="00E753D2" w:rsidRDefault="00E753D2" w:rsidP="00186245">
      <w:pPr>
        <w:jc w:val="center"/>
        <w:rPr>
          <w:rFonts w:ascii="Arial" w:hAnsi="Arial" w:cs="Arial"/>
          <w:b/>
        </w:rPr>
      </w:pPr>
    </w:p>
    <w:p w14:paraId="3FCF67CA" w14:textId="77777777" w:rsidR="007F2E21" w:rsidRDefault="007F2E21" w:rsidP="00186245">
      <w:pPr>
        <w:jc w:val="center"/>
        <w:rPr>
          <w:rFonts w:ascii="Arial" w:hAnsi="Arial" w:cs="Arial"/>
          <w:b/>
        </w:rPr>
      </w:pPr>
    </w:p>
    <w:p w14:paraId="12CD85CE" w14:textId="77777777" w:rsidR="00E308F4" w:rsidRDefault="00E308F4" w:rsidP="00186245">
      <w:pPr>
        <w:jc w:val="both"/>
        <w:rPr>
          <w:rFonts w:ascii="Arial" w:hAnsi="Arial" w:cs="Arial"/>
          <w:b/>
        </w:rPr>
      </w:pPr>
      <w:r>
        <w:rPr>
          <w:rFonts w:ascii="Arial" w:hAnsi="Arial" w:cs="Arial"/>
          <w:b/>
        </w:rPr>
        <w:t>Purpose</w:t>
      </w:r>
    </w:p>
    <w:p w14:paraId="7192E602" w14:textId="77777777" w:rsidR="00E308F4" w:rsidRDefault="00E308F4" w:rsidP="00186245">
      <w:pPr>
        <w:jc w:val="both"/>
        <w:rPr>
          <w:rFonts w:ascii="Arial" w:hAnsi="Arial" w:cs="Arial"/>
          <w:b/>
        </w:rPr>
      </w:pPr>
    </w:p>
    <w:p w14:paraId="2B8EC115" w14:textId="0F0A6108" w:rsidR="00E308F4" w:rsidRPr="00186245" w:rsidRDefault="003C736B" w:rsidP="00186245">
      <w:pPr>
        <w:pStyle w:val="ListParagraph"/>
        <w:numPr>
          <w:ilvl w:val="0"/>
          <w:numId w:val="5"/>
        </w:numPr>
        <w:ind w:left="0" w:firstLine="0"/>
        <w:jc w:val="both"/>
        <w:rPr>
          <w:rFonts w:ascii="Arial" w:hAnsi="Arial" w:cs="Arial"/>
        </w:rPr>
      </w:pPr>
      <w:r>
        <w:rPr>
          <w:rFonts w:ascii="Arial" w:hAnsi="Arial" w:cs="Arial"/>
        </w:rPr>
        <w:t xml:space="preserve">The purpose of this paper is to provide a back brief to the RoS board on the discussion of the Customer and Stakeholder Engagement Strategy at the June Board </w:t>
      </w:r>
      <w:r w:rsidR="0070504F">
        <w:rPr>
          <w:rFonts w:ascii="Arial" w:hAnsi="Arial" w:cs="Arial"/>
        </w:rPr>
        <w:t>m</w:t>
      </w:r>
      <w:r>
        <w:rPr>
          <w:rFonts w:ascii="Arial" w:hAnsi="Arial" w:cs="Arial"/>
        </w:rPr>
        <w:t>eeting, summarising the discussion and next steps for action following the meeting.</w:t>
      </w:r>
    </w:p>
    <w:p w14:paraId="1E91FAE7" w14:textId="77777777" w:rsidR="00B505FF" w:rsidRDefault="00B505FF" w:rsidP="00186245">
      <w:pPr>
        <w:jc w:val="both"/>
        <w:rPr>
          <w:rFonts w:ascii="Arial" w:hAnsi="Arial" w:cs="Arial"/>
        </w:rPr>
      </w:pPr>
    </w:p>
    <w:p w14:paraId="61533334" w14:textId="6EB7C5D9" w:rsidR="00B505FF" w:rsidRPr="00655EC5" w:rsidRDefault="003C736B" w:rsidP="00186245">
      <w:pPr>
        <w:numPr>
          <w:ilvl w:val="0"/>
          <w:numId w:val="5"/>
        </w:numPr>
        <w:ind w:left="0" w:firstLine="0"/>
        <w:jc w:val="both"/>
        <w:rPr>
          <w:rFonts w:ascii="Arial" w:hAnsi="Arial" w:cs="Arial"/>
        </w:rPr>
      </w:pPr>
      <w:r>
        <w:rPr>
          <w:rFonts w:ascii="Arial" w:hAnsi="Arial" w:cs="Arial"/>
        </w:rPr>
        <w:t>The Board are asked to review, and to advise if any of the summary incorrectly reflects their understanding of the discussion</w:t>
      </w:r>
      <w:r w:rsidR="0070504F">
        <w:rPr>
          <w:rFonts w:ascii="Arial" w:hAnsi="Arial" w:cs="Arial"/>
        </w:rPr>
        <w:t xml:space="preserve"> and follow up actions</w:t>
      </w:r>
      <w:r>
        <w:rPr>
          <w:rFonts w:ascii="Arial" w:hAnsi="Arial" w:cs="Arial"/>
        </w:rPr>
        <w:t>.</w:t>
      </w:r>
    </w:p>
    <w:p w14:paraId="4FE03013" w14:textId="77777777" w:rsidR="00E308F4" w:rsidRDefault="00E308F4" w:rsidP="00186245">
      <w:pPr>
        <w:jc w:val="both"/>
        <w:rPr>
          <w:rFonts w:ascii="Arial" w:hAnsi="Arial" w:cs="Arial"/>
          <w:b/>
        </w:rPr>
      </w:pPr>
    </w:p>
    <w:p w14:paraId="66A12F1A" w14:textId="77777777" w:rsidR="00E308F4" w:rsidRDefault="00E308F4" w:rsidP="00186245">
      <w:pPr>
        <w:jc w:val="both"/>
        <w:rPr>
          <w:rFonts w:ascii="Arial" w:hAnsi="Arial" w:cs="Arial"/>
        </w:rPr>
      </w:pPr>
      <w:r>
        <w:rPr>
          <w:rFonts w:ascii="Arial" w:hAnsi="Arial" w:cs="Arial"/>
          <w:b/>
        </w:rPr>
        <w:t xml:space="preserve">Recommendation </w:t>
      </w:r>
    </w:p>
    <w:p w14:paraId="5098EF5B" w14:textId="77777777" w:rsidR="00E308F4" w:rsidRDefault="00E308F4" w:rsidP="00186245">
      <w:pPr>
        <w:jc w:val="both"/>
        <w:rPr>
          <w:rFonts w:ascii="Arial" w:hAnsi="Arial" w:cs="Arial"/>
        </w:rPr>
      </w:pPr>
    </w:p>
    <w:p w14:paraId="38A00A8F" w14:textId="6C7EA91C" w:rsidR="00E308F4" w:rsidRPr="00B505FF" w:rsidRDefault="003C736B" w:rsidP="00186245">
      <w:pPr>
        <w:numPr>
          <w:ilvl w:val="0"/>
          <w:numId w:val="5"/>
        </w:numPr>
        <w:ind w:left="0" w:firstLine="0"/>
        <w:jc w:val="both"/>
        <w:rPr>
          <w:rFonts w:ascii="Arial" w:hAnsi="Arial" w:cs="Arial"/>
        </w:rPr>
      </w:pPr>
      <w:r>
        <w:rPr>
          <w:rFonts w:ascii="Arial" w:hAnsi="Arial" w:cs="Arial"/>
        </w:rPr>
        <w:t>To note the paper</w:t>
      </w:r>
      <w:r w:rsidR="00B72804">
        <w:rPr>
          <w:rFonts w:ascii="Arial" w:hAnsi="Arial" w:cs="Arial"/>
        </w:rPr>
        <w:t xml:space="preserve"> and approve follow up actions</w:t>
      </w:r>
      <w:r>
        <w:rPr>
          <w:rFonts w:ascii="Arial" w:hAnsi="Arial" w:cs="Arial"/>
        </w:rPr>
        <w:t>.</w:t>
      </w:r>
    </w:p>
    <w:p w14:paraId="6EC1E5E4" w14:textId="77777777" w:rsidR="00D90B9D" w:rsidRDefault="00D90B9D" w:rsidP="00186245">
      <w:pPr>
        <w:jc w:val="both"/>
        <w:rPr>
          <w:rFonts w:ascii="Arial" w:hAnsi="Arial" w:cs="Arial"/>
          <w:b/>
        </w:rPr>
      </w:pPr>
    </w:p>
    <w:p w14:paraId="78C98526" w14:textId="77777777" w:rsidR="00E17B13" w:rsidRDefault="00E17B13" w:rsidP="00E17B13">
      <w:pPr>
        <w:jc w:val="both"/>
        <w:rPr>
          <w:rFonts w:ascii="Arial" w:hAnsi="Arial" w:cs="Arial"/>
          <w:b/>
        </w:rPr>
      </w:pPr>
      <w:r>
        <w:rPr>
          <w:rFonts w:ascii="Arial" w:hAnsi="Arial" w:cs="Arial"/>
          <w:b/>
        </w:rPr>
        <w:t>Summary of discussion</w:t>
      </w:r>
    </w:p>
    <w:p w14:paraId="6F17BC4F" w14:textId="77777777" w:rsidR="00E308F4" w:rsidRDefault="00E308F4" w:rsidP="00186245">
      <w:pPr>
        <w:jc w:val="both"/>
        <w:rPr>
          <w:rFonts w:ascii="Arial" w:hAnsi="Arial" w:cs="Arial"/>
        </w:rPr>
      </w:pPr>
    </w:p>
    <w:p w14:paraId="2B5CB275" w14:textId="10D82A5C" w:rsidR="00E17B13" w:rsidRPr="00E17B13" w:rsidRDefault="00B40A47" w:rsidP="000811E4">
      <w:pPr>
        <w:numPr>
          <w:ilvl w:val="0"/>
          <w:numId w:val="5"/>
        </w:numPr>
        <w:ind w:left="0" w:firstLine="0"/>
        <w:jc w:val="both"/>
        <w:rPr>
          <w:rFonts w:ascii="Arial" w:hAnsi="Arial" w:cs="Arial"/>
        </w:rPr>
      </w:pPr>
      <w:r w:rsidRPr="00E17B13">
        <w:rPr>
          <w:rFonts w:ascii="Arial" w:hAnsi="Arial" w:cs="Arial"/>
        </w:rPr>
        <w:t xml:space="preserve">At the June </w:t>
      </w:r>
      <w:r w:rsidR="004C4F3A" w:rsidRPr="00E17B13">
        <w:rPr>
          <w:rFonts w:ascii="Arial" w:hAnsi="Arial" w:cs="Arial"/>
        </w:rPr>
        <w:t>Board we</w:t>
      </w:r>
      <w:r w:rsidRPr="00E17B13">
        <w:rPr>
          <w:rFonts w:ascii="Arial" w:hAnsi="Arial" w:cs="Arial"/>
        </w:rPr>
        <w:t xml:space="preserve"> </w:t>
      </w:r>
      <w:r w:rsidR="009F1A1D">
        <w:rPr>
          <w:rFonts w:ascii="Arial" w:hAnsi="Arial" w:cs="Arial"/>
        </w:rPr>
        <w:t>explained</w:t>
      </w:r>
      <w:r w:rsidRPr="00E17B13">
        <w:rPr>
          <w:rFonts w:ascii="Arial" w:hAnsi="Arial" w:cs="Arial"/>
        </w:rPr>
        <w:t xml:space="preserve"> how we engage with our customers</w:t>
      </w:r>
      <w:r w:rsidR="009F1A1D">
        <w:rPr>
          <w:rFonts w:ascii="Arial" w:hAnsi="Arial" w:cs="Arial"/>
        </w:rPr>
        <w:t xml:space="preserve"> and stakeholders</w:t>
      </w:r>
      <w:r w:rsidRPr="00E17B13">
        <w:rPr>
          <w:rFonts w:ascii="Arial" w:hAnsi="Arial" w:cs="Arial"/>
        </w:rPr>
        <w:t xml:space="preserve">, providing  an overview of the framework </w:t>
      </w:r>
      <w:r w:rsidR="009F1A1D">
        <w:rPr>
          <w:rFonts w:ascii="Arial" w:hAnsi="Arial" w:cs="Arial"/>
        </w:rPr>
        <w:t xml:space="preserve">and strategy </w:t>
      </w:r>
      <w:r w:rsidRPr="00E17B13">
        <w:rPr>
          <w:rFonts w:ascii="Arial" w:hAnsi="Arial" w:cs="Arial"/>
        </w:rPr>
        <w:t xml:space="preserve">for delivering and improving  engagement to support the </w:t>
      </w:r>
      <w:r w:rsidR="009F1A1D">
        <w:rPr>
          <w:rFonts w:ascii="Arial" w:hAnsi="Arial" w:cs="Arial"/>
        </w:rPr>
        <w:t xml:space="preserve">successful </w:t>
      </w:r>
      <w:r w:rsidRPr="00E17B13">
        <w:rPr>
          <w:rFonts w:ascii="Arial" w:hAnsi="Arial" w:cs="Arial"/>
        </w:rPr>
        <w:t>delivery of R</w:t>
      </w:r>
      <w:r w:rsidR="0070504F">
        <w:rPr>
          <w:rFonts w:ascii="Arial" w:hAnsi="Arial" w:cs="Arial"/>
        </w:rPr>
        <w:t>o</w:t>
      </w:r>
      <w:r w:rsidRPr="00E17B13">
        <w:rPr>
          <w:rFonts w:ascii="Arial" w:hAnsi="Arial" w:cs="Arial"/>
        </w:rPr>
        <w:t>S’ strategic objectives</w:t>
      </w:r>
      <w:r w:rsidR="009F1A1D">
        <w:rPr>
          <w:rFonts w:ascii="Arial" w:hAnsi="Arial" w:cs="Arial"/>
        </w:rPr>
        <w:t>.</w:t>
      </w:r>
      <w:r w:rsidR="00E17B13" w:rsidRPr="00E17B13">
        <w:rPr>
          <w:rFonts w:ascii="Arial" w:hAnsi="Arial" w:cs="Arial"/>
        </w:rPr>
        <w:t xml:space="preserve"> The paper set out to outline the who, what, why, how and results of RoS stakeholder engagement activity; providing the board with </w:t>
      </w:r>
      <w:r w:rsidR="004C4F3A" w:rsidRPr="00E17B13">
        <w:rPr>
          <w:rFonts w:ascii="Arial" w:hAnsi="Arial" w:cs="Arial"/>
        </w:rPr>
        <w:t>a</w:t>
      </w:r>
      <w:r w:rsidR="004C4F3A">
        <w:rPr>
          <w:rFonts w:ascii="Arial" w:hAnsi="Arial" w:cs="Arial"/>
        </w:rPr>
        <w:t>n</w:t>
      </w:r>
      <w:r w:rsidR="004C4F3A" w:rsidRPr="00E17B13">
        <w:rPr>
          <w:rFonts w:ascii="Arial" w:hAnsi="Arial" w:cs="Arial"/>
        </w:rPr>
        <w:t xml:space="preserve"> understanding</w:t>
      </w:r>
      <w:r w:rsidR="00E17B13" w:rsidRPr="00E17B13">
        <w:rPr>
          <w:rFonts w:ascii="Arial" w:hAnsi="Arial" w:cs="Arial"/>
        </w:rPr>
        <w:t xml:space="preserve"> and insight into our stakeholder engagement</w:t>
      </w:r>
      <w:r w:rsidR="0070504F">
        <w:rPr>
          <w:rFonts w:ascii="Arial" w:hAnsi="Arial" w:cs="Arial"/>
        </w:rPr>
        <w:t xml:space="preserve"> activity</w:t>
      </w:r>
      <w:r w:rsidR="00E17B13" w:rsidRPr="00E17B13">
        <w:rPr>
          <w:rFonts w:ascii="Arial" w:hAnsi="Arial" w:cs="Arial"/>
        </w:rPr>
        <w:t>, and an opportunity to feedback and shape future activity.</w:t>
      </w:r>
    </w:p>
    <w:p w14:paraId="558F47F6" w14:textId="0C8559BA" w:rsidR="00E17B13" w:rsidRPr="00E17B13" w:rsidRDefault="00E17B13" w:rsidP="00E17B13">
      <w:pPr>
        <w:jc w:val="both"/>
        <w:rPr>
          <w:rFonts w:ascii="Arial" w:hAnsi="Arial" w:cs="Arial"/>
          <w:b/>
        </w:rPr>
      </w:pPr>
    </w:p>
    <w:p w14:paraId="27B29A9E" w14:textId="6E991BA5" w:rsidR="00E308F4" w:rsidRDefault="00E17B13" w:rsidP="00186245">
      <w:pPr>
        <w:numPr>
          <w:ilvl w:val="0"/>
          <w:numId w:val="5"/>
        </w:numPr>
        <w:ind w:left="0" w:firstLine="0"/>
        <w:jc w:val="both"/>
        <w:rPr>
          <w:rFonts w:ascii="Arial" w:hAnsi="Arial" w:cs="Arial"/>
        </w:rPr>
      </w:pPr>
      <w:r>
        <w:rPr>
          <w:rFonts w:ascii="Arial" w:hAnsi="Arial" w:cs="Arial"/>
        </w:rPr>
        <w:t>Key discussion points from board feedback</w:t>
      </w:r>
    </w:p>
    <w:p w14:paraId="1323DDD0" w14:textId="77777777" w:rsidR="00E17B13" w:rsidRDefault="00E17B13" w:rsidP="00E17B13">
      <w:pPr>
        <w:pStyle w:val="ListParagraph"/>
        <w:rPr>
          <w:rFonts w:ascii="Arial" w:hAnsi="Arial" w:cs="Arial"/>
        </w:rPr>
      </w:pPr>
    </w:p>
    <w:p w14:paraId="02C67930" w14:textId="70C46C98" w:rsidR="00E17B13" w:rsidRDefault="00E17B13" w:rsidP="00E17B13">
      <w:pPr>
        <w:numPr>
          <w:ilvl w:val="1"/>
          <w:numId w:val="5"/>
        </w:numPr>
        <w:jc w:val="both"/>
        <w:rPr>
          <w:rFonts w:ascii="Arial" w:hAnsi="Arial" w:cs="Arial"/>
        </w:rPr>
      </w:pPr>
      <w:r>
        <w:rPr>
          <w:rFonts w:ascii="Arial" w:hAnsi="Arial" w:cs="Arial"/>
        </w:rPr>
        <w:t>Board members are happy with the evolution of our approach to stakeholder engagement and that all touch points are recognised</w:t>
      </w:r>
      <w:r w:rsidR="00B72804">
        <w:rPr>
          <w:rFonts w:ascii="Arial" w:hAnsi="Arial" w:cs="Arial"/>
        </w:rPr>
        <w:t>.</w:t>
      </w:r>
    </w:p>
    <w:p w14:paraId="2081C338" w14:textId="6906377A" w:rsidR="00E17B13" w:rsidRDefault="00E17B13" w:rsidP="00E17B13">
      <w:pPr>
        <w:numPr>
          <w:ilvl w:val="1"/>
          <w:numId w:val="5"/>
        </w:numPr>
        <w:jc w:val="both"/>
        <w:rPr>
          <w:rFonts w:ascii="Arial" w:hAnsi="Arial" w:cs="Arial"/>
        </w:rPr>
      </w:pPr>
      <w:r>
        <w:rPr>
          <w:rFonts w:ascii="Arial" w:hAnsi="Arial" w:cs="Arial"/>
        </w:rPr>
        <w:t>Board members acknowledge</w:t>
      </w:r>
      <w:r w:rsidR="0070504F">
        <w:rPr>
          <w:rFonts w:ascii="Arial" w:hAnsi="Arial" w:cs="Arial"/>
        </w:rPr>
        <w:t>d</w:t>
      </w:r>
      <w:r>
        <w:rPr>
          <w:rFonts w:ascii="Arial" w:hAnsi="Arial" w:cs="Arial"/>
        </w:rPr>
        <w:t xml:space="preserve"> that our activity takes place with a potential</w:t>
      </w:r>
      <w:r w:rsidR="0070504F">
        <w:rPr>
          <w:rFonts w:ascii="Arial" w:hAnsi="Arial" w:cs="Arial"/>
        </w:rPr>
        <w:t>ly</w:t>
      </w:r>
      <w:r>
        <w:rPr>
          <w:rFonts w:ascii="Arial" w:hAnsi="Arial" w:cs="Arial"/>
        </w:rPr>
        <w:t xml:space="preserve"> un</w:t>
      </w:r>
      <w:r w:rsidR="009F1A1D">
        <w:rPr>
          <w:rFonts w:ascii="Arial" w:hAnsi="Arial" w:cs="Arial"/>
        </w:rPr>
        <w:t xml:space="preserve">predictable </w:t>
      </w:r>
      <w:r>
        <w:rPr>
          <w:rFonts w:ascii="Arial" w:hAnsi="Arial" w:cs="Arial"/>
        </w:rPr>
        <w:t>environment</w:t>
      </w:r>
      <w:r w:rsidR="00B72804">
        <w:rPr>
          <w:rFonts w:ascii="Arial" w:hAnsi="Arial" w:cs="Arial"/>
        </w:rPr>
        <w:t>.</w:t>
      </w:r>
    </w:p>
    <w:p w14:paraId="3D32D297" w14:textId="1C8A40D0" w:rsidR="00B72804" w:rsidRDefault="00B72804" w:rsidP="00E17B13">
      <w:pPr>
        <w:numPr>
          <w:ilvl w:val="1"/>
          <w:numId w:val="5"/>
        </w:numPr>
        <w:jc w:val="both"/>
        <w:rPr>
          <w:rFonts w:ascii="Arial" w:hAnsi="Arial" w:cs="Arial"/>
        </w:rPr>
      </w:pPr>
      <w:r>
        <w:rPr>
          <w:rFonts w:ascii="Arial" w:hAnsi="Arial" w:cs="Arial"/>
        </w:rPr>
        <w:t>The board reflected a desire to see in more detail how we measure the success or otherwise of our campaigns and activity.</w:t>
      </w:r>
    </w:p>
    <w:p w14:paraId="2315EDD4" w14:textId="14936A56" w:rsidR="00B72804" w:rsidRDefault="0070504F" w:rsidP="00E17B13">
      <w:pPr>
        <w:numPr>
          <w:ilvl w:val="1"/>
          <w:numId w:val="5"/>
        </w:numPr>
        <w:jc w:val="both"/>
        <w:rPr>
          <w:rFonts w:ascii="Arial" w:hAnsi="Arial" w:cs="Arial"/>
        </w:rPr>
      </w:pPr>
      <w:r>
        <w:rPr>
          <w:rFonts w:ascii="Arial" w:hAnsi="Arial" w:cs="Arial"/>
        </w:rPr>
        <w:t>The board</w:t>
      </w:r>
      <w:r w:rsidR="00B72804">
        <w:rPr>
          <w:rFonts w:ascii="Arial" w:hAnsi="Arial" w:cs="Arial"/>
        </w:rPr>
        <w:t xml:space="preserve"> called out a need to identify clear stakeholder engagement activity for the general public, </w:t>
      </w:r>
      <w:r>
        <w:rPr>
          <w:rFonts w:ascii="Arial" w:hAnsi="Arial" w:cs="Arial"/>
        </w:rPr>
        <w:t>in addition to</w:t>
      </w:r>
      <w:r w:rsidR="00B72804">
        <w:rPr>
          <w:rFonts w:ascii="Arial" w:hAnsi="Arial" w:cs="Arial"/>
        </w:rPr>
        <w:t xml:space="preserve"> professional and parliamentary stakeholders.</w:t>
      </w:r>
    </w:p>
    <w:p w14:paraId="7171DFBA" w14:textId="3A86E53A" w:rsidR="00B72804" w:rsidRDefault="00B72804" w:rsidP="00E17B13">
      <w:pPr>
        <w:numPr>
          <w:ilvl w:val="1"/>
          <w:numId w:val="5"/>
        </w:numPr>
        <w:jc w:val="both"/>
        <w:rPr>
          <w:rFonts w:ascii="Arial" w:hAnsi="Arial" w:cs="Arial"/>
        </w:rPr>
      </w:pPr>
      <w:r>
        <w:rPr>
          <w:rFonts w:ascii="Arial" w:hAnsi="Arial" w:cs="Arial"/>
        </w:rPr>
        <w:t>The board were also reassured with our focus to build advocacy with strategic bodies, such as the Law Society of Scotland.</w:t>
      </w:r>
    </w:p>
    <w:p w14:paraId="2642F224" w14:textId="2D3D594A" w:rsidR="00B72804" w:rsidRDefault="009F1A1D" w:rsidP="00E17B13">
      <w:pPr>
        <w:numPr>
          <w:ilvl w:val="1"/>
          <w:numId w:val="5"/>
        </w:numPr>
        <w:jc w:val="both"/>
        <w:rPr>
          <w:rFonts w:ascii="Arial" w:hAnsi="Arial" w:cs="Arial"/>
        </w:rPr>
      </w:pPr>
      <w:r>
        <w:rPr>
          <w:rFonts w:ascii="Arial" w:hAnsi="Arial" w:cs="Arial"/>
        </w:rPr>
        <w:t>T</w:t>
      </w:r>
      <w:r w:rsidR="00B72804">
        <w:rPr>
          <w:rFonts w:ascii="Arial" w:hAnsi="Arial" w:cs="Arial"/>
        </w:rPr>
        <w:t xml:space="preserve">he board highlighted a need to consider future </w:t>
      </w:r>
      <w:r>
        <w:rPr>
          <w:rFonts w:ascii="Arial" w:hAnsi="Arial" w:cs="Arial"/>
        </w:rPr>
        <w:t xml:space="preserve">scenarios and </w:t>
      </w:r>
      <w:r w:rsidR="00BC5121">
        <w:rPr>
          <w:rFonts w:ascii="Arial" w:hAnsi="Arial" w:cs="Arial"/>
        </w:rPr>
        <w:t xml:space="preserve">potential </w:t>
      </w:r>
      <w:r w:rsidR="00B72804">
        <w:rPr>
          <w:rFonts w:ascii="Arial" w:hAnsi="Arial" w:cs="Arial"/>
        </w:rPr>
        <w:t xml:space="preserve">RoS stakeholders, to identify who will be most important </w:t>
      </w:r>
      <w:r w:rsidR="00BC5121">
        <w:rPr>
          <w:rFonts w:ascii="Arial" w:hAnsi="Arial" w:cs="Arial"/>
        </w:rPr>
        <w:t xml:space="preserve">and influential </w:t>
      </w:r>
      <w:r w:rsidR="00B72804">
        <w:rPr>
          <w:rFonts w:ascii="Arial" w:hAnsi="Arial" w:cs="Arial"/>
        </w:rPr>
        <w:t>in our future story,</w:t>
      </w:r>
    </w:p>
    <w:p w14:paraId="1182B73D" w14:textId="3CDAD065" w:rsidR="00B72804" w:rsidRDefault="00B72804" w:rsidP="00E17B13">
      <w:pPr>
        <w:numPr>
          <w:ilvl w:val="1"/>
          <w:numId w:val="5"/>
        </w:numPr>
        <w:jc w:val="both"/>
        <w:rPr>
          <w:rFonts w:ascii="Arial" w:hAnsi="Arial" w:cs="Arial"/>
        </w:rPr>
      </w:pPr>
      <w:r>
        <w:rPr>
          <w:rFonts w:ascii="Arial" w:hAnsi="Arial" w:cs="Arial"/>
        </w:rPr>
        <w:t>And finally, the board recommended we expand our feedback loop, continuing to review what other jurisdictions do to maintain effective stakeholder engagement.</w:t>
      </w:r>
    </w:p>
    <w:p w14:paraId="09E2672F" w14:textId="77777777" w:rsidR="00E308F4" w:rsidRDefault="00E308F4" w:rsidP="00186245">
      <w:pPr>
        <w:jc w:val="both"/>
        <w:rPr>
          <w:rFonts w:ascii="Arial" w:hAnsi="Arial" w:cs="Arial"/>
        </w:rPr>
      </w:pPr>
      <w:r>
        <w:rPr>
          <w:rFonts w:ascii="Arial" w:hAnsi="Arial" w:cs="Arial"/>
        </w:rPr>
        <w:lastRenderedPageBreak/>
        <w:t xml:space="preserve"> </w:t>
      </w:r>
    </w:p>
    <w:p w14:paraId="427642B5" w14:textId="77777777" w:rsidR="00E308F4" w:rsidRDefault="00E308F4" w:rsidP="00186245">
      <w:pPr>
        <w:jc w:val="both"/>
        <w:rPr>
          <w:rFonts w:ascii="Arial" w:hAnsi="Arial" w:cs="Arial"/>
        </w:rPr>
      </w:pPr>
    </w:p>
    <w:p w14:paraId="4DE9E3A2" w14:textId="4148299F" w:rsidR="00E308F4" w:rsidRDefault="00B72804" w:rsidP="00186245">
      <w:pPr>
        <w:jc w:val="both"/>
        <w:rPr>
          <w:rFonts w:ascii="Arial" w:hAnsi="Arial" w:cs="Arial"/>
          <w:b/>
        </w:rPr>
      </w:pPr>
      <w:r>
        <w:rPr>
          <w:rFonts w:ascii="Arial" w:hAnsi="Arial" w:cs="Arial"/>
          <w:b/>
        </w:rPr>
        <w:t>Actions</w:t>
      </w:r>
    </w:p>
    <w:p w14:paraId="20CE9B70" w14:textId="77777777" w:rsidR="00E308F4" w:rsidRDefault="00E308F4" w:rsidP="00186245">
      <w:pPr>
        <w:jc w:val="both"/>
        <w:rPr>
          <w:rFonts w:ascii="Arial" w:hAnsi="Arial" w:cs="Arial"/>
        </w:rPr>
      </w:pPr>
    </w:p>
    <w:p w14:paraId="312DEC82" w14:textId="376EACBF" w:rsidR="00E308F4" w:rsidRDefault="00C60FE7" w:rsidP="00186245">
      <w:pPr>
        <w:numPr>
          <w:ilvl w:val="0"/>
          <w:numId w:val="5"/>
        </w:numPr>
        <w:ind w:left="0" w:firstLine="0"/>
        <w:jc w:val="both"/>
        <w:rPr>
          <w:rFonts w:ascii="Arial" w:hAnsi="Arial" w:cs="Arial"/>
        </w:rPr>
      </w:pPr>
      <w:r>
        <w:rPr>
          <w:rFonts w:ascii="Arial" w:hAnsi="Arial" w:cs="Arial"/>
        </w:rPr>
        <w:t xml:space="preserve">The following follow up actions have been agreed, with next steps </w:t>
      </w:r>
      <w:r w:rsidR="002E03D6">
        <w:rPr>
          <w:rFonts w:ascii="Arial" w:hAnsi="Arial" w:cs="Arial"/>
        </w:rPr>
        <w:t>detailed.</w:t>
      </w:r>
    </w:p>
    <w:p w14:paraId="2CE1806C" w14:textId="620877C3" w:rsidR="00C60FE7" w:rsidRDefault="00C60FE7" w:rsidP="00C60FE7">
      <w:pPr>
        <w:jc w:val="both"/>
        <w:rPr>
          <w:rFonts w:ascii="Arial" w:hAnsi="Arial" w:cs="Arial"/>
        </w:rPr>
      </w:pPr>
    </w:p>
    <w:p w14:paraId="018FC2ED" w14:textId="3A2FCEE9" w:rsidR="00567ED6" w:rsidRDefault="002E03D6" w:rsidP="00C0710F">
      <w:pPr>
        <w:pStyle w:val="ListParagraph"/>
        <w:numPr>
          <w:ilvl w:val="0"/>
          <w:numId w:val="11"/>
        </w:numPr>
        <w:jc w:val="both"/>
        <w:rPr>
          <w:rFonts w:ascii="Arial" w:hAnsi="Arial" w:cs="Arial"/>
          <w:i/>
          <w:iCs/>
        </w:rPr>
      </w:pPr>
      <w:r>
        <w:rPr>
          <w:rFonts w:ascii="Arial" w:hAnsi="Arial" w:cs="Arial"/>
          <w:i/>
          <w:iCs/>
        </w:rPr>
        <w:t xml:space="preserve">Formal </w:t>
      </w:r>
      <w:proofErr w:type="gramStart"/>
      <w:r>
        <w:rPr>
          <w:rFonts w:ascii="Arial" w:hAnsi="Arial" w:cs="Arial"/>
          <w:i/>
          <w:iCs/>
        </w:rPr>
        <w:t>action;</w:t>
      </w:r>
      <w:proofErr w:type="gramEnd"/>
      <w:r>
        <w:rPr>
          <w:rFonts w:ascii="Arial" w:hAnsi="Arial" w:cs="Arial"/>
          <w:i/>
          <w:iCs/>
        </w:rPr>
        <w:t xml:space="preserve"> </w:t>
      </w:r>
      <w:r w:rsidR="00BB6BA2" w:rsidRPr="00C0710F">
        <w:rPr>
          <w:rFonts w:ascii="Arial" w:hAnsi="Arial" w:cs="Arial"/>
          <w:i/>
          <w:iCs/>
        </w:rPr>
        <w:t>Head of Corporate Communications - to embed relevant measurable data, and direct and indirect costs, to Stakeholder Engagement Strategy to demonstrate value going</w:t>
      </w:r>
      <w:r w:rsidR="00567ED6" w:rsidRPr="00C0710F">
        <w:rPr>
          <w:rFonts w:ascii="Arial" w:hAnsi="Arial" w:cs="Arial"/>
          <w:i/>
          <w:iCs/>
        </w:rPr>
        <w:t xml:space="preserve"> f</w:t>
      </w:r>
      <w:r w:rsidR="00BB6BA2" w:rsidRPr="00C0710F">
        <w:rPr>
          <w:rFonts w:ascii="Arial" w:hAnsi="Arial" w:cs="Arial"/>
          <w:i/>
          <w:iCs/>
        </w:rPr>
        <w:t xml:space="preserve">orward.  </w:t>
      </w:r>
    </w:p>
    <w:p w14:paraId="18FFBD9F" w14:textId="77777777" w:rsidR="00C0710F" w:rsidRPr="00C0710F" w:rsidRDefault="00C0710F" w:rsidP="00C0710F">
      <w:pPr>
        <w:pStyle w:val="ListParagraph"/>
        <w:jc w:val="both"/>
        <w:rPr>
          <w:rFonts w:ascii="Arial" w:hAnsi="Arial" w:cs="Arial"/>
          <w:i/>
          <w:iCs/>
        </w:rPr>
      </w:pPr>
    </w:p>
    <w:p w14:paraId="30ED9B34" w14:textId="124B7EBB" w:rsidR="00C0710F" w:rsidRPr="00C0710F" w:rsidRDefault="00BB6BA2" w:rsidP="00C0710F">
      <w:pPr>
        <w:pStyle w:val="ListParagraph"/>
        <w:ind w:left="1134"/>
        <w:jc w:val="both"/>
        <w:rPr>
          <w:rFonts w:ascii="Arial" w:hAnsi="Arial" w:cs="Arial"/>
          <w:i/>
          <w:iCs/>
        </w:rPr>
      </w:pPr>
      <w:r w:rsidRPr="00C0710F">
        <w:rPr>
          <w:rFonts w:ascii="Arial" w:hAnsi="Arial" w:cs="Arial"/>
        </w:rPr>
        <w:t xml:space="preserve">Head of Corporate Communications has instructed the team to </w:t>
      </w:r>
      <w:r w:rsidR="002E03D6">
        <w:rPr>
          <w:rFonts w:ascii="Arial" w:hAnsi="Arial" w:cs="Arial"/>
        </w:rPr>
        <w:t>draft a proposal on how they will identify and</w:t>
      </w:r>
      <w:r w:rsidR="00C0710F">
        <w:rPr>
          <w:rFonts w:ascii="Arial" w:hAnsi="Arial" w:cs="Arial"/>
        </w:rPr>
        <w:t xml:space="preserve"> </w:t>
      </w:r>
      <w:r w:rsidRPr="00C0710F">
        <w:rPr>
          <w:rFonts w:ascii="Arial" w:hAnsi="Arial" w:cs="Arial"/>
        </w:rPr>
        <w:t>embed appropriate metrics and costs across communications and engagement activity over the remainder of the financial year.  A proposal will be approv</w:t>
      </w:r>
      <w:r w:rsidR="00567ED6" w:rsidRPr="00C0710F">
        <w:rPr>
          <w:rFonts w:ascii="Arial" w:hAnsi="Arial" w:cs="Arial"/>
        </w:rPr>
        <w:t>ed no later than 30</w:t>
      </w:r>
      <w:r w:rsidR="00567ED6" w:rsidRPr="00C0710F">
        <w:rPr>
          <w:rFonts w:ascii="Arial" w:hAnsi="Arial" w:cs="Arial"/>
          <w:vertAlign w:val="superscript"/>
        </w:rPr>
        <w:t>th</w:t>
      </w:r>
      <w:r w:rsidR="00567ED6" w:rsidRPr="00C0710F">
        <w:rPr>
          <w:rFonts w:ascii="Arial" w:hAnsi="Arial" w:cs="Arial"/>
        </w:rPr>
        <w:t xml:space="preserve"> September.  This will be piloted and refined over Q3 and Q4, with a plan to present the annual view to the board in early 2023/24.</w:t>
      </w:r>
    </w:p>
    <w:p w14:paraId="7C4626E1" w14:textId="77777777" w:rsidR="00C0710F" w:rsidRDefault="00C0710F" w:rsidP="00C0710F">
      <w:pPr>
        <w:ind w:left="1418"/>
        <w:jc w:val="both"/>
        <w:rPr>
          <w:rFonts w:ascii="Arial" w:hAnsi="Arial" w:cs="Arial"/>
        </w:rPr>
      </w:pPr>
    </w:p>
    <w:p w14:paraId="55369FBF" w14:textId="1E50E67D" w:rsidR="00C0710F" w:rsidRDefault="00C0710F" w:rsidP="00C0710F">
      <w:pPr>
        <w:pStyle w:val="ListParagraph"/>
        <w:numPr>
          <w:ilvl w:val="0"/>
          <w:numId w:val="11"/>
        </w:numPr>
        <w:jc w:val="both"/>
        <w:rPr>
          <w:rFonts w:ascii="Arial" w:hAnsi="Arial" w:cs="Arial"/>
        </w:rPr>
      </w:pPr>
      <w:r>
        <w:rPr>
          <w:rFonts w:ascii="Arial" w:hAnsi="Arial" w:cs="Arial"/>
          <w:i/>
          <w:iCs/>
        </w:rPr>
        <w:t>To</w:t>
      </w:r>
      <w:r w:rsidR="00567ED6" w:rsidRPr="00C0710F">
        <w:rPr>
          <w:rFonts w:ascii="Arial" w:hAnsi="Arial" w:cs="Arial"/>
          <w:i/>
          <w:iCs/>
        </w:rPr>
        <w:t xml:space="preserve"> review our stakeholder engagement landscape and ensure that activity that support citizen engagement is delivered as part of all relevant campaigns.</w:t>
      </w:r>
      <w:r w:rsidR="00567ED6" w:rsidRPr="00C0710F">
        <w:rPr>
          <w:rFonts w:ascii="Arial" w:hAnsi="Arial" w:cs="Arial"/>
        </w:rPr>
        <w:t xml:space="preserve">  </w:t>
      </w:r>
    </w:p>
    <w:p w14:paraId="7E81C1CE" w14:textId="77777777" w:rsidR="00C0710F" w:rsidRDefault="00C0710F" w:rsidP="00C0710F">
      <w:pPr>
        <w:pStyle w:val="ListParagraph"/>
        <w:ind w:left="1080"/>
        <w:jc w:val="both"/>
        <w:rPr>
          <w:rFonts w:ascii="Arial" w:hAnsi="Arial" w:cs="Arial"/>
        </w:rPr>
      </w:pPr>
    </w:p>
    <w:p w14:paraId="79E76D72" w14:textId="5A7F9378" w:rsidR="00C60FE7" w:rsidRDefault="00567ED6" w:rsidP="00C0710F">
      <w:pPr>
        <w:pStyle w:val="ListParagraph"/>
        <w:ind w:left="1080"/>
        <w:jc w:val="both"/>
        <w:rPr>
          <w:rFonts w:ascii="Arial" w:hAnsi="Arial" w:cs="Arial"/>
        </w:rPr>
      </w:pPr>
      <w:r w:rsidRPr="00C0710F">
        <w:rPr>
          <w:rFonts w:ascii="Arial" w:hAnsi="Arial" w:cs="Arial"/>
        </w:rPr>
        <w:t>The Head of Corporate Communications will</w:t>
      </w:r>
      <w:r w:rsidR="004C4F3A">
        <w:rPr>
          <w:rFonts w:ascii="Arial" w:hAnsi="Arial" w:cs="Arial"/>
        </w:rPr>
        <w:t xml:space="preserve"> continue to</w:t>
      </w:r>
      <w:r w:rsidRPr="00C0710F">
        <w:rPr>
          <w:rFonts w:ascii="Arial" w:hAnsi="Arial" w:cs="Arial"/>
        </w:rPr>
        <w:t xml:space="preserve"> work with relevant colleagues, within the communications function as well as Customer Experience, Product, Service Design, and others to ensure engagement activity focusses on the right audience, and that citizen engagement is considered when appropriate.</w:t>
      </w:r>
      <w:r w:rsidR="004C4F3A">
        <w:rPr>
          <w:rFonts w:ascii="Arial" w:hAnsi="Arial" w:cs="Arial"/>
        </w:rPr>
        <w:t xml:space="preserve"> Current activity underway to build RoS engagement with citizens includes increasing our present through working with media and publications.</w:t>
      </w:r>
    </w:p>
    <w:p w14:paraId="41CA5BEE" w14:textId="29333618" w:rsidR="00C0710F" w:rsidRDefault="00C0710F" w:rsidP="00C0710F">
      <w:pPr>
        <w:pStyle w:val="ListParagraph"/>
        <w:ind w:left="1080"/>
        <w:jc w:val="both"/>
        <w:rPr>
          <w:rFonts w:ascii="Arial" w:hAnsi="Arial" w:cs="Arial"/>
        </w:rPr>
      </w:pPr>
    </w:p>
    <w:p w14:paraId="523519F7" w14:textId="5B175BB1" w:rsidR="00C0710F" w:rsidRDefault="00C0710F" w:rsidP="00C0710F">
      <w:pPr>
        <w:pStyle w:val="ListParagraph"/>
        <w:numPr>
          <w:ilvl w:val="0"/>
          <w:numId w:val="11"/>
        </w:numPr>
        <w:jc w:val="both"/>
        <w:rPr>
          <w:rFonts w:ascii="Arial" w:hAnsi="Arial" w:cs="Arial"/>
          <w:i/>
          <w:iCs/>
        </w:rPr>
      </w:pPr>
      <w:r>
        <w:rPr>
          <w:rFonts w:ascii="Arial" w:hAnsi="Arial" w:cs="Arial"/>
          <w:i/>
          <w:iCs/>
        </w:rPr>
        <w:t>To consider RoS future stakeholder and the role of stakeholder engagement to support those relationships etc.</w:t>
      </w:r>
    </w:p>
    <w:p w14:paraId="5A3208E6" w14:textId="77777777" w:rsidR="00C0710F" w:rsidRPr="00C0710F" w:rsidRDefault="00C0710F" w:rsidP="00C0710F">
      <w:pPr>
        <w:pStyle w:val="ListParagraph"/>
        <w:jc w:val="both"/>
        <w:rPr>
          <w:rFonts w:ascii="Arial" w:hAnsi="Arial" w:cs="Arial"/>
          <w:i/>
          <w:iCs/>
        </w:rPr>
      </w:pPr>
    </w:p>
    <w:p w14:paraId="4C8C362C" w14:textId="17ACD804" w:rsidR="00C0710F" w:rsidRPr="00C0710F" w:rsidRDefault="00C0710F" w:rsidP="00C0710F">
      <w:pPr>
        <w:pStyle w:val="ListParagraph"/>
        <w:ind w:left="1134"/>
        <w:jc w:val="both"/>
        <w:rPr>
          <w:rFonts w:ascii="Arial" w:hAnsi="Arial" w:cs="Arial"/>
          <w:i/>
          <w:iCs/>
        </w:rPr>
      </w:pPr>
      <w:r w:rsidRPr="00C0710F">
        <w:rPr>
          <w:rFonts w:ascii="Arial" w:hAnsi="Arial" w:cs="Arial"/>
        </w:rPr>
        <w:t xml:space="preserve">Head of Corporate Communications </w:t>
      </w:r>
      <w:r w:rsidR="00190007">
        <w:rPr>
          <w:rFonts w:ascii="Arial" w:hAnsi="Arial" w:cs="Arial"/>
        </w:rPr>
        <w:t xml:space="preserve">to maintain an overview of RoS post 2024 </w:t>
      </w:r>
      <w:r w:rsidR="002E03D6">
        <w:rPr>
          <w:rFonts w:ascii="Arial" w:hAnsi="Arial" w:cs="Arial"/>
        </w:rPr>
        <w:t>plans</w:t>
      </w:r>
      <w:r w:rsidR="00190007">
        <w:rPr>
          <w:rFonts w:ascii="Arial" w:hAnsi="Arial" w:cs="Arial"/>
        </w:rPr>
        <w:t>, and actively work on potential stakeholder base.</w:t>
      </w:r>
      <w:r w:rsidR="004C4F3A">
        <w:rPr>
          <w:rFonts w:ascii="Arial" w:hAnsi="Arial" w:cs="Arial"/>
        </w:rPr>
        <w:t>; considering how the customer / stakeholder base might change depending on various scenario planning exercises.</w:t>
      </w:r>
    </w:p>
    <w:p w14:paraId="3A070EED" w14:textId="77777777" w:rsidR="00C0710F" w:rsidRDefault="00C0710F" w:rsidP="00C0710F">
      <w:pPr>
        <w:ind w:left="1418"/>
        <w:jc w:val="both"/>
        <w:rPr>
          <w:rFonts w:ascii="Arial" w:hAnsi="Arial" w:cs="Arial"/>
        </w:rPr>
      </w:pPr>
    </w:p>
    <w:p w14:paraId="3BD464E0" w14:textId="1FBC71AD" w:rsidR="00C0710F" w:rsidRDefault="00C0710F" w:rsidP="00C0710F">
      <w:pPr>
        <w:pStyle w:val="ListParagraph"/>
        <w:numPr>
          <w:ilvl w:val="0"/>
          <w:numId w:val="11"/>
        </w:numPr>
        <w:jc w:val="both"/>
        <w:rPr>
          <w:rFonts w:ascii="Arial" w:hAnsi="Arial" w:cs="Arial"/>
        </w:rPr>
      </w:pPr>
      <w:r>
        <w:rPr>
          <w:rFonts w:ascii="Arial" w:hAnsi="Arial" w:cs="Arial"/>
          <w:i/>
          <w:iCs/>
        </w:rPr>
        <w:t>To</w:t>
      </w:r>
      <w:r w:rsidRPr="00C0710F">
        <w:rPr>
          <w:rFonts w:ascii="Arial" w:hAnsi="Arial" w:cs="Arial"/>
          <w:i/>
          <w:iCs/>
        </w:rPr>
        <w:t xml:space="preserve"> </w:t>
      </w:r>
      <w:r w:rsidR="00190007">
        <w:rPr>
          <w:rFonts w:ascii="Arial" w:hAnsi="Arial" w:cs="Arial"/>
          <w:i/>
          <w:iCs/>
        </w:rPr>
        <w:t>expand our feedback loop to consider activity in other registration jurisdictions.</w:t>
      </w:r>
      <w:r w:rsidRPr="00C0710F">
        <w:rPr>
          <w:rFonts w:ascii="Arial" w:hAnsi="Arial" w:cs="Arial"/>
        </w:rPr>
        <w:t xml:space="preserve">  </w:t>
      </w:r>
    </w:p>
    <w:p w14:paraId="5E2EC9DA" w14:textId="77777777" w:rsidR="00C0710F" w:rsidRDefault="00C0710F" w:rsidP="00C0710F">
      <w:pPr>
        <w:pStyle w:val="ListParagraph"/>
        <w:ind w:left="1080"/>
        <w:jc w:val="both"/>
        <w:rPr>
          <w:rFonts w:ascii="Arial" w:hAnsi="Arial" w:cs="Arial"/>
        </w:rPr>
      </w:pPr>
    </w:p>
    <w:p w14:paraId="4402A04A" w14:textId="6B7A4FA2" w:rsidR="00C0710F" w:rsidRDefault="00C0710F" w:rsidP="00C0710F">
      <w:pPr>
        <w:pStyle w:val="ListParagraph"/>
        <w:ind w:left="1080"/>
        <w:jc w:val="both"/>
        <w:rPr>
          <w:rFonts w:ascii="Arial" w:hAnsi="Arial" w:cs="Arial"/>
        </w:rPr>
      </w:pPr>
      <w:r w:rsidRPr="00C0710F">
        <w:rPr>
          <w:rFonts w:ascii="Arial" w:hAnsi="Arial" w:cs="Arial"/>
        </w:rPr>
        <w:t xml:space="preserve">The Head of Corporate Communications </w:t>
      </w:r>
      <w:r w:rsidR="00190007">
        <w:rPr>
          <w:rFonts w:ascii="Arial" w:hAnsi="Arial" w:cs="Arial"/>
        </w:rPr>
        <w:t xml:space="preserve">to engage with </w:t>
      </w:r>
      <w:r w:rsidR="002E03D6">
        <w:rPr>
          <w:rFonts w:ascii="Arial" w:hAnsi="Arial" w:cs="Arial"/>
        </w:rPr>
        <w:t xml:space="preserve">appropriate </w:t>
      </w:r>
      <w:r w:rsidR="00190007">
        <w:rPr>
          <w:rFonts w:ascii="Arial" w:hAnsi="Arial" w:cs="Arial"/>
        </w:rPr>
        <w:t>colleagues at HMLR and Northern Ireland, to identify and share best practice around stakeholder engagement.</w:t>
      </w:r>
    </w:p>
    <w:p w14:paraId="2CAF0A91" w14:textId="77777777" w:rsidR="00C0710F" w:rsidRDefault="00C0710F" w:rsidP="00C0710F">
      <w:pPr>
        <w:pStyle w:val="ListParagraph"/>
        <w:ind w:left="1080"/>
        <w:jc w:val="both"/>
        <w:rPr>
          <w:rFonts w:ascii="Arial" w:hAnsi="Arial" w:cs="Arial"/>
        </w:rPr>
      </w:pPr>
    </w:p>
    <w:p w14:paraId="27A4EF52" w14:textId="77777777" w:rsidR="00540EA8" w:rsidRDefault="00540EA8" w:rsidP="00186245">
      <w:pPr>
        <w:jc w:val="both"/>
        <w:rPr>
          <w:rFonts w:ascii="Arial" w:hAnsi="Arial" w:cs="Arial"/>
          <w:b/>
        </w:rPr>
      </w:pPr>
    </w:p>
    <w:p w14:paraId="20423041" w14:textId="191DCF43" w:rsidR="00E308F4" w:rsidRDefault="00190007" w:rsidP="00186245">
      <w:pPr>
        <w:jc w:val="both"/>
        <w:rPr>
          <w:rFonts w:ascii="Arial" w:hAnsi="Arial" w:cs="Arial"/>
          <w:b/>
        </w:rPr>
      </w:pPr>
      <w:r>
        <w:rPr>
          <w:rFonts w:ascii="Arial" w:hAnsi="Arial" w:cs="Arial"/>
          <w:b/>
        </w:rPr>
        <w:t>Head of Corporate Communications</w:t>
      </w:r>
    </w:p>
    <w:p w14:paraId="26420415" w14:textId="73521A18" w:rsidR="00E308F4" w:rsidRDefault="00190007" w:rsidP="00186245">
      <w:pPr>
        <w:jc w:val="both"/>
        <w:rPr>
          <w:rFonts w:ascii="Arial" w:hAnsi="Arial" w:cs="Arial"/>
          <w:b/>
        </w:rPr>
      </w:pPr>
      <w:r>
        <w:rPr>
          <w:rFonts w:ascii="Arial" w:hAnsi="Arial" w:cs="Arial"/>
          <w:b/>
        </w:rPr>
        <w:t>Customer and Product</w:t>
      </w:r>
    </w:p>
    <w:p w14:paraId="4DA364A2" w14:textId="17EC97BC" w:rsidR="001000EB" w:rsidRPr="0053200F" w:rsidRDefault="00190007" w:rsidP="00186245">
      <w:pPr>
        <w:jc w:val="both"/>
        <w:rPr>
          <w:rFonts w:ascii="Arial" w:hAnsi="Arial" w:cs="Arial"/>
        </w:rPr>
      </w:pPr>
      <w:r>
        <w:rPr>
          <w:rFonts w:ascii="Arial" w:hAnsi="Arial" w:cs="Arial"/>
          <w:b/>
        </w:rPr>
        <w:t>30</w:t>
      </w:r>
      <w:r w:rsidRPr="00190007">
        <w:rPr>
          <w:rFonts w:ascii="Arial" w:hAnsi="Arial" w:cs="Arial"/>
          <w:b/>
          <w:vertAlign w:val="superscript"/>
        </w:rPr>
        <w:t>th</w:t>
      </w:r>
      <w:r>
        <w:rPr>
          <w:rFonts w:ascii="Arial" w:hAnsi="Arial" w:cs="Arial"/>
          <w:b/>
        </w:rPr>
        <w:t xml:space="preserve"> August 2022</w:t>
      </w:r>
    </w:p>
    <w:sectPr w:rsidR="001000EB" w:rsidRPr="0053200F" w:rsidSect="00FF3CB9">
      <w:headerReference w:type="first" r:id="rId11"/>
      <w:pgSz w:w="11906" w:h="16838"/>
      <w:pgMar w:top="426" w:right="1440" w:bottom="1276"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BA0" w14:textId="77777777" w:rsidR="00DF1AA6" w:rsidRDefault="00DF1AA6" w:rsidP="003D7944">
      <w:r>
        <w:separator/>
      </w:r>
    </w:p>
  </w:endnote>
  <w:endnote w:type="continuationSeparator" w:id="0">
    <w:p w14:paraId="0EDAEF7A" w14:textId="77777777" w:rsidR="00DF1AA6" w:rsidRDefault="00DF1AA6"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6DE0" w14:textId="77777777" w:rsidR="00DF1AA6" w:rsidRDefault="00DF1AA6" w:rsidP="003D7944">
      <w:r>
        <w:separator/>
      </w:r>
    </w:p>
  </w:footnote>
  <w:footnote w:type="continuationSeparator" w:id="0">
    <w:p w14:paraId="4B7634CC" w14:textId="77777777" w:rsidR="00DF1AA6" w:rsidRDefault="00DF1AA6" w:rsidP="003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F31" w14:textId="2115AF7E" w:rsidR="00FF3CB9" w:rsidRDefault="001110FA">
    <w:pPr>
      <w:pStyle w:val="Header"/>
    </w:pPr>
    <w:r>
      <w:tab/>
    </w:r>
    <w:r>
      <w:tab/>
    </w:r>
    <w:r>
      <w:rPr>
        <w:rFonts w:ascii="Arial" w:hAnsi="Arial" w:cs="Arial"/>
        <w:i/>
      </w:rPr>
      <w:t>RoSBrd2022/</w:t>
    </w:r>
    <w:r w:rsidRPr="0049437E">
      <w:rPr>
        <w:rFonts w:ascii="Arial" w:hAnsi="Arial" w:cs="Arial"/>
        <w:i/>
      </w:rPr>
      <w:t>09</w:t>
    </w:r>
    <w:r>
      <w:rPr>
        <w:rFonts w:ascii="Arial" w:hAnsi="Arial" w:cs="Arial"/>
        <w:i/>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48B"/>
    <w:multiLevelType w:val="hybridMultilevel"/>
    <w:tmpl w:val="5908FC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E585F"/>
    <w:multiLevelType w:val="hybridMultilevel"/>
    <w:tmpl w:val="E612CA58"/>
    <w:lvl w:ilvl="0" w:tplc="58E6C97A">
      <w:start w:val="1"/>
      <w:numFmt w:val="lowerLetter"/>
      <w:lvlText w:val="%1."/>
      <w:lvlJc w:val="left"/>
      <w:pPr>
        <w:ind w:left="1440" w:hanging="360"/>
      </w:pPr>
      <w:rPr>
        <w:rFonts w:hint="default"/>
      </w:rPr>
    </w:lvl>
    <w:lvl w:ilvl="1" w:tplc="F0347ADE">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7"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6379E"/>
    <w:multiLevelType w:val="hybridMultilevel"/>
    <w:tmpl w:val="A22AC1D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94307820">
    <w:abstractNumId w:val="1"/>
  </w:num>
  <w:num w:numId="2" w16cid:durableId="33044748">
    <w:abstractNumId w:val="6"/>
  </w:num>
  <w:num w:numId="3" w16cid:durableId="641275099">
    <w:abstractNumId w:val="7"/>
  </w:num>
  <w:num w:numId="4" w16cid:durableId="490365917">
    <w:abstractNumId w:val="4"/>
  </w:num>
  <w:num w:numId="5" w16cid:durableId="976183430">
    <w:abstractNumId w:val="3"/>
  </w:num>
  <w:num w:numId="6" w16cid:durableId="1837259228">
    <w:abstractNumId w:val="9"/>
  </w:num>
  <w:num w:numId="7" w16cid:durableId="577904509">
    <w:abstractNumId w:val="10"/>
  </w:num>
  <w:num w:numId="8" w16cid:durableId="1846749835">
    <w:abstractNumId w:val="2"/>
  </w:num>
  <w:num w:numId="9" w16cid:durableId="640500717">
    <w:abstractNumId w:val="5"/>
  </w:num>
  <w:num w:numId="10" w16cid:durableId="539905494">
    <w:abstractNumId w:val="8"/>
  </w:num>
  <w:num w:numId="11" w16cid:durableId="74508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41D1C"/>
    <w:rsid w:val="00044DBA"/>
    <w:rsid w:val="000A7F07"/>
    <w:rsid w:val="000C20E9"/>
    <w:rsid w:val="000D505C"/>
    <w:rsid w:val="00101837"/>
    <w:rsid w:val="00105682"/>
    <w:rsid w:val="001110FA"/>
    <w:rsid w:val="0012639F"/>
    <w:rsid w:val="001371E8"/>
    <w:rsid w:val="001549AD"/>
    <w:rsid w:val="00186245"/>
    <w:rsid w:val="00190007"/>
    <w:rsid w:val="001B2EE2"/>
    <w:rsid w:val="001E3F70"/>
    <w:rsid w:val="00202132"/>
    <w:rsid w:val="00236EFE"/>
    <w:rsid w:val="00256F15"/>
    <w:rsid w:val="002576E7"/>
    <w:rsid w:val="00280C53"/>
    <w:rsid w:val="002A6CB9"/>
    <w:rsid w:val="002B5886"/>
    <w:rsid w:val="002E03D6"/>
    <w:rsid w:val="002E4AF7"/>
    <w:rsid w:val="002E5703"/>
    <w:rsid w:val="003019CB"/>
    <w:rsid w:val="00317306"/>
    <w:rsid w:val="00327F4C"/>
    <w:rsid w:val="0034239F"/>
    <w:rsid w:val="00367C3A"/>
    <w:rsid w:val="00394DAE"/>
    <w:rsid w:val="003C26A4"/>
    <w:rsid w:val="003C736B"/>
    <w:rsid w:val="003D7944"/>
    <w:rsid w:val="003E529A"/>
    <w:rsid w:val="00412C20"/>
    <w:rsid w:val="004254B3"/>
    <w:rsid w:val="0045069E"/>
    <w:rsid w:val="004721F9"/>
    <w:rsid w:val="00473FD1"/>
    <w:rsid w:val="004A33F0"/>
    <w:rsid w:val="004C44FC"/>
    <w:rsid w:val="004C4F3A"/>
    <w:rsid w:val="004D453A"/>
    <w:rsid w:val="004F4967"/>
    <w:rsid w:val="00531024"/>
    <w:rsid w:val="0053200F"/>
    <w:rsid w:val="00540EA8"/>
    <w:rsid w:val="00567ED6"/>
    <w:rsid w:val="00571F60"/>
    <w:rsid w:val="0059119A"/>
    <w:rsid w:val="005C08A5"/>
    <w:rsid w:val="006102A8"/>
    <w:rsid w:val="00655EC5"/>
    <w:rsid w:val="006747CA"/>
    <w:rsid w:val="0070504F"/>
    <w:rsid w:val="0076244E"/>
    <w:rsid w:val="007657E5"/>
    <w:rsid w:val="00777D60"/>
    <w:rsid w:val="0078175F"/>
    <w:rsid w:val="007967FE"/>
    <w:rsid w:val="007F2E21"/>
    <w:rsid w:val="008A2160"/>
    <w:rsid w:val="008B6E04"/>
    <w:rsid w:val="008C272A"/>
    <w:rsid w:val="008D6760"/>
    <w:rsid w:val="0093050E"/>
    <w:rsid w:val="00952DC2"/>
    <w:rsid w:val="009F1A1D"/>
    <w:rsid w:val="00A56D2D"/>
    <w:rsid w:val="00A838F8"/>
    <w:rsid w:val="00A8745A"/>
    <w:rsid w:val="00A9516D"/>
    <w:rsid w:val="00AB0006"/>
    <w:rsid w:val="00AB5CAC"/>
    <w:rsid w:val="00AB716C"/>
    <w:rsid w:val="00AC3153"/>
    <w:rsid w:val="00AD2111"/>
    <w:rsid w:val="00AE45CB"/>
    <w:rsid w:val="00AF4679"/>
    <w:rsid w:val="00B23594"/>
    <w:rsid w:val="00B40A47"/>
    <w:rsid w:val="00B505FF"/>
    <w:rsid w:val="00B6597E"/>
    <w:rsid w:val="00B7051C"/>
    <w:rsid w:val="00B72804"/>
    <w:rsid w:val="00BA1550"/>
    <w:rsid w:val="00BB6BA2"/>
    <w:rsid w:val="00BC5121"/>
    <w:rsid w:val="00BD3FCC"/>
    <w:rsid w:val="00C056F9"/>
    <w:rsid w:val="00C0710F"/>
    <w:rsid w:val="00C4342A"/>
    <w:rsid w:val="00C60FE7"/>
    <w:rsid w:val="00C841C2"/>
    <w:rsid w:val="00C936DC"/>
    <w:rsid w:val="00C95CF4"/>
    <w:rsid w:val="00CB5650"/>
    <w:rsid w:val="00CF67B9"/>
    <w:rsid w:val="00CF76C5"/>
    <w:rsid w:val="00D027CA"/>
    <w:rsid w:val="00D45318"/>
    <w:rsid w:val="00D5179E"/>
    <w:rsid w:val="00D65B9F"/>
    <w:rsid w:val="00D90B9D"/>
    <w:rsid w:val="00D92CFA"/>
    <w:rsid w:val="00DF1AA6"/>
    <w:rsid w:val="00E17B13"/>
    <w:rsid w:val="00E308F4"/>
    <w:rsid w:val="00E44EE5"/>
    <w:rsid w:val="00E61647"/>
    <w:rsid w:val="00E66C54"/>
    <w:rsid w:val="00E753D2"/>
    <w:rsid w:val="00F17166"/>
    <w:rsid w:val="00F17DF1"/>
    <w:rsid w:val="00F215A1"/>
    <w:rsid w:val="00F60DA9"/>
    <w:rsid w:val="00F75879"/>
    <w:rsid w:val="00F90C4E"/>
    <w:rsid w:val="00F9432D"/>
    <w:rsid w:val="00FA2E6D"/>
    <w:rsid w:val="00FB6AE2"/>
    <w:rsid w:val="00FE5B07"/>
    <w:rsid w:val="00FF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paragraph" w:styleId="Revision">
    <w:name w:val="Revision"/>
    <w:hidden/>
    <w:uiPriority w:val="99"/>
    <w:semiHidden/>
    <w:rsid w:val="009F1A1D"/>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C5121"/>
    <w:rPr>
      <w:sz w:val="16"/>
      <w:szCs w:val="16"/>
    </w:rPr>
  </w:style>
  <w:style w:type="paragraph" w:styleId="CommentText">
    <w:name w:val="annotation text"/>
    <w:basedOn w:val="Normal"/>
    <w:link w:val="CommentTextChar"/>
    <w:uiPriority w:val="99"/>
    <w:unhideWhenUsed/>
    <w:rsid w:val="00BC5121"/>
    <w:rPr>
      <w:sz w:val="20"/>
      <w:szCs w:val="20"/>
    </w:rPr>
  </w:style>
  <w:style w:type="character" w:customStyle="1" w:styleId="CommentTextChar">
    <w:name w:val="Comment Text Char"/>
    <w:basedOn w:val="DefaultParagraphFont"/>
    <w:link w:val="CommentText"/>
    <w:uiPriority w:val="99"/>
    <w:rsid w:val="00BC51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C5121"/>
    <w:rPr>
      <w:b/>
      <w:bCs/>
    </w:rPr>
  </w:style>
  <w:style w:type="character" w:customStyle="1" w:styleId="CommentSubjectChar">
    <w:name w:val="Comment Subject Char"/>
    <w:basedOn w:val="CommentTextChar"/>
    <w:link w:val="CommentSubject"/>
    <w:uiPriority w:val="99"/>
    <w:semiHidden/>
    <w:rsid w:val="00BC512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876163278">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ec327b-62ea-4682-ae88-0e534027c155" xsi:nil="true"/>
    <lcf76f155ced4ddcb4097134ff3c332f xmlns="749e5fac-903c-4f54-b772-d5039bed29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ABD30AB62EBB4BB8F77D34B4E30928" ma:contentTypeVersion="18" ma:contentTypeDescription="Create a new document." ma:contentTypeScope="" ma:versionID="c95ba3cc7f602b7cf66164b339a4857f">
  <xsd:schema xmlns:xsd="http://www.w3.org/2001/XMLSchema" xmlns:xs="http://www.w3.org/2001/XMLSchema" xmlns:p="http://schemas.microsoft.com/office/2006/metadata/properties" xmlns:ns2="749e5fac-903c-4f54-b772-d5039bed2904" xmlns:ns3="08ec327b-62ea-4682-ae88-0e534027c155" targetNamespace="http://schemas.microsoft.com/office/2006/metadata/properties" ma:root="true" ma:fieldsID="e7b0580980bb71b5bed80598dc7a2272" ns2:_="" ns3:_="">
    <xsd:import namespace="749e5fac-903c-4f54-b772-d5039bed2904"/>
    <xsd:import namespace="08ec327b-62ea-4682-ae88-0e534027c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5fac-903c-4f54-b772-d5039bed2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6e87e7-308f-4358-92c8-6ffa535dc8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c327b-62ea-4682-ae88-0e534027c1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8d177-508c-4897-85ef-23050ac240bc}" ma:internalName="TaxCatchAll" ma:showField="CatchAllData" ma:web="08ec327b-62ea-4682-ae88-0e534027c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4149F-6187-45BA-8A7C-2036A2BAB11A}">
  <ds:schemaRefs>
    <ds:schemaRef ds:uri="http://schemas.microsoft.com/sharepoint/v3/contenttype/forms"/>
  </ds:schemaRefs>
</ds:datastoreItem>
</file>

<file path=customXml/itemProps2.xml><?xml version="1.0" encoding="utf-8"?>
<ds:datastoreItem xmlns:ds="http://schemas.openxmlformats.org/officeDocument/2006/customXml" ds:itemID="{8B756C04-383D-4BC6-8B89-C8FBBBD703FE}">
  <ds:schemaRefs>
    <ds:schemaRef ds:uri="http://schemas.microsoft.com/office/2006/documentManagement/types"/>
    <ds:schemaRef ds:uri="http://purl.org/dc/dcmitype/"/>
    <ds:schemaRef ds:uri="http://www.w3.org/XML/1998/namespace"/>
    <ds:schemaRef ds:uri="17717ea0-6521-4b82-8233-2560407e8220"/>
    <ds:schemaRef ds:uri="http://purl.org/dc/terms/"/>
    <ds:schemaRef ds:uri="http://schemas.openxmlformats.org/package/2006/metadata/core-properties"/>
    <ds:schemaRef ds:uri="http://schemas.microsoft.com/office/2006/metadata/properties"/>
    <ds:schemaRef ds:uri="http://schemas.microsoft.com/office/infopath/2007/PartnerControls"/>
    <ds:schemaRef ds:uri="ad706784-8874-480a-a835-631a2dc5451d"/>
    <ds:schemaRef ds:uri="http://purl.org/dc/elements/1.1/"/>
  </ds:schemaRefs>
</ds:datastoreItem>
</file>

<file path=customXml/itemProps3.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customXml/itemProps4.xml><?xml version="1.0" encoding="utf-8"?>
<ds:datastoreItem xmlns:ds="http://schemas.openxmlformats.org/officeDocument/2006/customXml" ds:itemID="{BD849034-EAB1-47A2-BF35-C09BD5AAE20A}"/>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4</cp:revision>
  <dcterms:created xsi:type="dcterms:W3CDTF">2022-08-30T16:01:00Z</dcterms:created>
  <dcterms:modified xsi:type="dcterms:W3CDTF">2022-12-16T16:15:00Z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0x01010069ABD30AB62EBB4BB8F77D34B4E30928</vt:lpwstr>
  </property>
</Properties>
</file>